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1009" w14:textId="77777777" w:rsidR="00323F1E" w:rsidRPr="00323F1E" w:rsidRDefault="00323F1E" w:rsidP="00323F1E">
      <w:pPr>
        <w:spacing w:after="240" w:line="276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323F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KUPIŠKIO LAURYNO STUOKOS-GUCEVIČIAUS GIMNAZIJOS</w:t>
      </w:r>
    </w:p>
    <w:p w14:paraId="67AC067A" w14:textId="34C8F83D" w:rsidR="00323F1E" w:rsidRPr="00323F1E" w:rsidRDefault="00323F1E" w:rsidP="00323F1E">
      <w:pPr>
        <w:spacing w:after="240" w:line="276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323F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ĮSIVERTINIMO IR PAŽANGOS ATASKAITA ( už 202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1</w:t>
      </w:r>
      <w:r w:rsidRPr="00323F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m).</w:t>
      </w:r>
    </w:p>
    <w:p w14:paraId="32129DEA" w14:textId="77777777" w:rsidR="00DE7816" w:rsidRPr="009C3B36" w:rsidRDefault="00DE7816" w:rsidP="00F1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</w:p>
    <w:p w14:paraId="4BADE162" w14:textId="77777777" w:rsidR="00C14A2D" w:rsidRPr="009C3B36" w:rsidRDefault="00C14A2D" w:rsidP="002A54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8AC4BD5" w14:textId="77777777" w:rsidR="008D2A28" w:rsidRPr="009C3B36" w:rsidRDefault="008D2A28" w:rsidP="008D2A2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  <w:t>Top of Form</w:t>
      </w:r>
    </w:p>
    <w:p w14:paraId="34E6256A" w14:textId="77777777" w:rsidR="00BE19A6" w:rsidRPr="009C3B36" w:rsidRDefault="002B2E32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BENDRA INFORMACIJA APIE MOKYKLĄ</w:t>
      </w:r>
      <w:r w:rsidR="00A61225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7C3610B9" w14:textId="77777777" w:rsidR="00BE19A6" w:rsidRPr="009C3B36" w:rsidRDefault="00BE19A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12C7268" w14:textId="77777777" w:rsidR="008D2A28" w:rsidRPr="009C3B36" w:rsidRDefault="007A40E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</w:t>
      </w:r>
      <w:r w:rsidR="00A61225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Į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staigos kodas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60D589B" wp14:editId="590D2339">
            <wp:extent cx="133350" cy="133350"/>
            <wp:effectExtent l="0" t="0" r="0" b="0"/>
            <wp:docPr id="325" name="Picture 325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DDA85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(Įrašykite)</w:t>
      </w:r>
    </w:p>
    <w:p w14:paraId="3724F8E2" w14:textId="77777777" w:rsidR="008D2A28" w:rsidRPr="009C3B36" w:rsidRDefault="00BC53D2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190043194</w:t>
      </w:r>
    </w:p>
    <w:p w14:paraId="206CC467" w14:textId="77777777" w:rsidR="00BC53D2" w:rsidRPr="009C3B36" w:rsidRDefault="00BC53D2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7B77624" w14:textId="77777777" w:rsidR="008D2A28" w:rsidRPr="009C3B36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2. 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Mokyklos pavadinimas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80D37A4" wp14:editId="5E1C8B08">
            <wp:extent cx="133350" cy="133350"/>
            <wp:effectExtent l="0" t="0" r="0" b="0"/>
            <wp:docPr id="326" name="Picture 326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C0AF0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(Įrašykite)</w:t>
      </w:r>
    </w:p>
    <w:p w14:paraId="2E7C5415" w14:textId="77777777" w:rsidR="008D2A28" w:rsidRPr="009C3B36" w:rsidRDefault="00BC53D2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t>Kupiškio Lauryno Stuokos-Gucevičiaus gimnazija</w:t>
      </w:r>
    </w:p>
    <w:p w14:paraId="72B27AA0" w14:textId="77777777" w:rsidR="00BC53D2" w:rsidRPr="009C3B36" w:rsidRDefault="00BC53D2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4173387" w14:textId="77777777" w:rsidR="008D2A28" w:rsidRPr="009C3B36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3. 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Mokyklos tipas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80EA6CC" wp14:editId="3521A15F">
            <wp:extent cx="133350" cy="133350"/>
            <wp:effectExtent l="0" t="0" r="0" b="0"/>
            <wp:docPr id="327" name="Picture 327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8EFE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(Pasirinkite iš sąrašo)</w:t>
      </w:r>
    </w:p>
    <w:p w14:paraId="011A9506" w14:textId="258468D9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6389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8pt;height:15.6pt" o:ole="">
            <v:imagedata r:id="rId11" o:title=""/>
          </v:shape>
          <w:control r:id="rId12" w:name="DefaultOcxName2" w:shapeid="_x0000_i1044"/>
        </w:object>
      </w:r>
      <w:r w:rsidRPr="009C3B36">
        <w:rPr>
          <w:rFonts w:ascii="Times New Roman" w:eastAsia="Times New Roman" w:hAnsi="Times New Roman" w:cs="Times New Roman"/>
          <w:sz w:val="24"/>
          <w:szCs w:val="24"/>
          <w:lang w:eastAsia="lt-LT"/>
        </w:rPr>
        <w:t>Pradinė mokykla</w:t>
      </w:r>
    </w:p>
    <w:p w14:paraId="73D3A61F" w14:textId="2C9F5E7F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4AD4788">
          <v:shape id="_x0000_i1047" type="#_x0000_t75" style="width:18pt;height:15.6pt" o:ole="">
            <v:imagedata r:id="rId11" o:title=""/>
          </v:shape>
          <w:control r:id="rId13" w:name="DefaultOcxName3" w:shapeid="_x0000_i1047"/>
        </w:object>
      </w:r>
      <w:r w:rsidRPr="009C3B36"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Progimnazija</w:t>
      </w:r>
    </w:p>
    <w:p w14:paraId="1998F424" w14:textId="14F6061C" w:rsidR="008D2A28" w:rsidRPr="009C3B36" w:rsidRDefault="008D2A28" w:rsidP="00AA034C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69DF2D7">
          <v:shape id="_x0000_i1050" type="#_x0000_t75" style="width:18pt;height:15.6pt" o:ole="">
            <v:imagedata r:id="rId14" o:title=""/>
          </v:shape>
          <w:control r:id="rId15" w:name="DefaultOcxName4" w:shapeid="_x0000_i1050"/>
        </w:object>
      </w:r>
      <w:r w:rsidRPr="00AA034C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Gimnazija</w:t>
      </w:r>
    </w:p>
    <w:p w14:paraId="1BDAD848" w14:textId="339690D3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479F20F">
          <v:shape id="_x0000_i1053" type="#_x0000_t75" style="width:18pt;height:15.6pt" o:ole="">
            <v:imagedata r:id="rId11" o:title=""/>
          </v:shape>
          <w:control r:id="rId16" w:name="DefaultOcxName5" w:shapeid="_x0000_i1053"/>
        </w:object>
      </w:r>
      <w:r w:rsidRPr="009C3B36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Pagrindinė mokykla</w:t>
      </w:r>
    </w:p>
    <w:p w14:paraId="35A7F568" w14:textId="77777777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77E79EA" w14:textId="77777777" w:rsidR="008D2A28" w:rsidRPr="009C3B36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4. 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Mokyklos savininkas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547D5A9" wp14:editId="4FDC6E50">
            <wp:extent cx="133350" cy="133350"/>
            <wp:effectExtent l="0" t="0" r="0" b="0"/>
            <wp:docPr id="328" name="Picture 328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7C566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(Pasirinkite iš sąrašo)</w:t>
      </w:r>
    </w:p>
    <w:p w14:paraId="1CFCA729" w14:textId="37A936C6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680DC8F">
          <v:shape id="_x0000_i1056" type="#_x0000_t75" style="width:18pt;height:15.6pt" o:ole="">
            <v:imagedata r:id="rId14" o:title=""/>
          </v:shape>
          <w:control r:id="rId17" w:name="DefaultOcxName6" w:shapeid="_x0000_i1056"/>
        </w:object>
      </w:r>
      <w:r w:rsidRPr="00AA034C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</w:t>
      </w:r>
    </w:p>
    <w:p w14:paraId="23A57FDA" w14:textId="512BB919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89A5090">
          <v:shape id="_x0000_i1059" type="#_x0000_t75" style="width:18pt;height:15.6pt" o:ole="">
            <v:imagedata r:id="rId11" o:title=""/>
          </v:shape>
          <w:control r:id="rId18" w:name="DefaultOcxName7" w:shapeid="_x0000_i1059"/>
        </w:object>
      </w:r>
      <w:r w:rsidRPr="009C3B36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Ministerija</w:t>
      </w:r>
    </w:p>
    <w:p w14:paraId="1F268B44" w14:textId="7B23DEAD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3116C65">
          <v:shape id="_x0000_i1062" type="#_x0000_t75" style="width:18pt;height:15.6pt" o:ole="">
            <v:imagedata r:id="rId11" o:title=""/>
          </v:shape>
          <w:control r:id="rId19" w:name="DefaultOcxName8" w:shapeid="_x0000_i1062"/>
        </w:object>
      </w:r>
      <w:r w:rsidRPr="009C3B36">
        <w:rPr>
          <w:rFonts w:ascii="Times New Roman" w:eastAsia="Times New Roman" w:hAnsi="Times New Roman" w:cs="Times New Roman"/>
          <w:sz w:val="24"/>
          <w:szCs w:val="24"/>
          <w:lang w:eastAsia="lt-LT"/>
        </w:rPr>
        <w:t>Privati</w:t>
      </w:r>
    </w:p>
    <w:p w14:paraId="24B9649B" w14:textId="77777777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7554AEC" w14:textId="77777777" w:rsidR="008D2A28" w:rsidRPr="009C3B36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5. 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Savivaldybė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E782E7E" wp14:editId="339C5C69">
            <wp:extent cx="133350" cy="133350"/>
            <wp:effectExtent l="0" t="0" r="0" b="0"/>
            <wp:docPr id="329" name="Picture 329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83DEA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(Pasirinkite iš sąrašo)</w:t>
      </w:r>
    </w:p>
    <w:p w14:paraId="08DC0F5B" w14:textId="77777777" w:rsidR="008D2A28" w:rsidRPr="009C3B36" w:rsidRDefault="00BC53D2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Kupiškio r.</w:t>
      </w:r>
    </w:p>
    <w:p w14:paraId="7D45C543" w14:textId="77777777" w:rsidR="00BC53D2" w:rsidRPr="009C3B36" w:rsidRDefault="00BC53D2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8AD85CF" w14:textId="77777777" w:rsidR="008D2A28" w:rsidRPr="009C3B36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6. 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Anketą pildo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091EA4F" wp14:editId="48D69B16">
            <wp:extent cx="133350" cy="133350"/>
            <wp:effectExtent l="0" t="0" r="0" b="0"/>
            <wp:docPr id="330" name="Picture 330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35AC0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(Įra</w:t>
      </w:r>
      <w:r w:rsidR="007A40E9"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šykite vardą, pavardę, pareigas)</w:t>
      </w:r>
    </w:p>
    <w:p w14:paraId="19ED37AB" w14:textId="77777777" w:rsidR="008D2A28" w:rsidRPr="00C66BDC" w:rsidRDefault="00BC53D2" w:rsidP="00BC53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Calibri" w:hAnsi="Times New Roman" w:cs="Times New Roman"/>
          <w:sz w:val="24"/>
          <w:szCs w:val="24"/>
        </w:rPr>
        <w:t>Jurgita Valauskienė</w:t>
      </w:r>
      <w:r w:rsidRPr="00C66B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7D4C46" w14:textId="77777777" w:rsidR="00BC53D2" w:rsidRPr="009C3B36" w:rsidRDefault="00BC53D2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DE3F944" w14:textId="77777777" w:rsidR="007A40E9" w:rsidRPr="009C3B36" w:rsidRDefault="007A40E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Anketą pildančio asmens el. pašto adresas</w:t>
      </w:r>
      <w:r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C087248" wp14:editId="1B152573">
            <wp:extent cx="133350" cy="133350"/>
            <wp:effectExtent l="0" t="0" r="0" b="0"/>
            <wp:docPr id="1" name="Picture 1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6565" w14:textId="77777777" w:rsidR="00BC53D2" w:rsidRPr="009C3B36" w:rsidRDefault="00BC53D2" w:rsidP="007A40E9">
      <w:pPr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4"/>
        </w:rPr>
      </w:pPr>
    </w:p>
    <w:p w14:paraId="77E4964D" w14:textId="77777777" w:rsidR="007A40E9" w:rsidRPr="009C3B36" w:rsidRDefault="00EA53ED" w:rsidP="007A40E9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hyperlink r:id="rId20" w:history="1">
        <w:r w:rsidR="00BC53D2" w:rsidRPr="00AA034C">
          <w:rPr>
            <w:rFonts w:ascii="Times New Roman" w:eastAsia="Calibri" w:hAnsi="Times New Roman" w:cs="Times New Roman"/>
            <w:color w:val="000000"/>
            <w:sz w:val="24"/>
            <w:szCs w:val="24"/>
          </w:rPr>
          <w:t>stuoka@gmail.com</w:t>
        </w:r>
      </w:hyperlink>
    </w:p>
    <w:p w14:paraId="1766F42C" w14:textId="77777777" w:rsidR="007A40E9" w:rsidRPr="009C3B36" w:rsidRDefault="007A40E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3B1FA8C" w14:textId="77777777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DE5C066" w14:textId="77777777" w:rsidR="00BE19A6" w:rsidRPr="009C3B36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BENDRA INFORMACIJA APIE </w:t>
      </w:r>
      <w:r w:rsidR="002C6AB0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VEIKLOS </w:t>
      </w:r>
      <w:r w:rsidR="002B2E32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ĮSIVERTINIMĄ</w:t>
      </w: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3212E657" w14:textId="77777777" w:rsidR="00BE19A6" w:rsidRPr="009C3B36" w:rsidRDefault="00BE19A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A1B76EB" w14:textId="77777777" w:rsidR="008D2A28" w:rsidRPr="009C3B36" w:rsidRDefault="007A40E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8. 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Už kurį laikotarpį pateikiate ataskaitą?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54A78D5" wp14:editId="650A44DD">
            <wp:extent cx="133350" cy="133350"/>
            <wp:effectExtent l="0" t="0" r="0" b="0"/>
            <wp:docPr id="331" name="Picture 331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DCAA6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lastRenderedPageBreak/>
        <w:t>(Pasirinkite)</w:t>
      </w:r>
    </w:p>
    <w:p w14:paraId="6843FB66" w14:textId="55CF881E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600C90C">
          <v:shape id="_x0000_i1065" type="#_x0000_t75" style="width:18pt;height:15.6pt" o:ole="">
            <v:imagedata r:id="rId11" o:title=""/>
          </v:shape>
          <w:control r:id="rId21" w:name="DefaultOcxName11" w:shapeid="_x0000_i1065"/>
        </w:object>
      </w:r>
      <w:r w:rsidR="00412014" w:rsidRPr="009C3B36">
        <w:rPr>
          <w:rFonts w:ascii="Times New Roman" w:eastAsia="Times New Roman" w:hAnsi="Times New Roman" w:cs="Times New Roman"/>
          <w:sz w:val="24"/>
          <w:szCs w:val="24"/>
          <w:lang w:eastAsia="lt-LT"/>
        </w:rPr>
        <w:t>2020–2021</w:t>
      </w:r>
      <w:r w:rsidRPr="009C3B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mokslo metai</w:t>
      </w:r>
    </w:p>
    <w:p w14:paraId="131061A2" w14:textId="071262F7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72DA760">
          <v:shape id="_x0000_i1068" type="#_x0000_t75" style="width:18pt;height:15.6pt" o:ole="">
            <v:imagedata r:id="rId14" o:title=""/>
          </v:shape>
          <w:control r:id="rId22" w:name="DefaultOcxName12" w:shapeid="_x0000_i1068"/>
        </w:object>
      </w:r>
      <w:r w:rsidR="00412014" w:rsidRPr="00AA034C">
        <w:rPr>
          <w:rFonts w:ascii="Times New Roman" w:eastAsia="Times New Roman" w:hAnsi="Times New Roman" w:cs="Times New Roman"/>
          <w:sz w:val="24"/>
          <w:szCs w:val="24"/>
          <w:lang w:eastAsia="lt-LT"/>
        </w:rPr>
        <w:t>2021</w:t>
      </w:r>
      <w:r w:rsidRPr="00AA03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kalendoriniai metai</w:t>
      </w:r>
    </w:p>
    <w:p w14:paraId="767E34B4" w14:textId="77777777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2B8C7B6" w14:textId="77777777" w:rsidR="008D2A28" w:rsidRPr="009C3B36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5D287BA" w14:textId="77777777" w:rsidR="000C0156" w:rsidRPr="009C3B36" w:rsidRDefault="00A61225" w:rsidP="007B113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STIPRIEJI, SILPNIEJI IR TOBULINTINI </w:t>
      </w:r>
      <w:r w:rsidR="00B73231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MOKYKLOS VEIKLOS </w:t>
      </w: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ASPEKTAI. </w:t>
      </w:r>
      <w:r w:rsidR="00835363" w:rsidRPr="009C3B36">
        <w:rPr>
          <w:rFonts w:ascii="Times New Roman" w:eastAsia="Calibri" w:hAnsi="Times New Roman" w:cs="Times New Roman"/>
          <w:sz w:val="24"/>
          <w:szCs w:val="24"/>
          <w:u w:color="0070C0"/>
        </w:rPr>
        <w:t xml:space="preserve">Remdamiesi įsivertinimo metodika </w:t>
      </w:r>
      <w:r w:rsidR="000C0156" w:rsidRPr="009C3B36">
        <w:rPr>
          <w:rFonts w:ascii="Times New Roman" w:eastAsia="Calibri" w:hAnsi="Times New Roman" w:cs="Times New Roman"/>
          <w:sz w:val="24"/>
          <w:szCs w:val="24"/>
          <w:u w:color="0070C0"/>
        </w:rPr>
        <w:t xml:space="preserve">žemiau nurodykite po vieną </w:t>
      </w:r>
      <w:r w:rsidR="000C0156" w:rsidRPr="009C3B3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tikslų </w:t>
      </w:r>
      <w:proofErr w:type="spellStart"/>
      <w:r w:rsidR="000C0156" w:rsidRPr="009C3B36">
        <w:rPr>
          <w:rFonts w:ascii="Times New Roman" w:eastAsia="Calibri" w:hAnsi="Times New Roman" w:cs="Times New Roman"/>
          <w:sz w:val="24"/>
          <w:szCs w:val="24"/>
          <w:u w:val="single"/>
        </w:rPr>
        <w:t>prioritetiškai</w:t>
      </w:r>
      <w:proofErr w:type="spellEnd"/>
      <w:r w:rsidR="000C0156" w:rsidRPr="009C3B3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svarbiausią stiprųjį, silpnąjį ir pasirinktą tob</w:t>
      </w:r>
      <w:r w:rsidR="00412014" w:rsidRPr="009C3B36">
        <w:rPr>
          <w:rFonts w:ascii="Times New Roman" w:eastAsia="Calibri" w:hAnsi="Times New Roman" w:cs="Times New Roman"/>
          <w:sz w:val="24"/>
          <w:szCs w:val="24"/>
          <w:u w:val="single"/>
        </w:rPr>
        <w:t>ulinti kitais metais, t. y. 2022 metais (2021–2022</w:t>
      </w:r>
      <w:r w:rsidR="000C0156" w:rsidRPr="009C3B3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m. m.)</w:t>
      </w:r>
      <w:r w:rsidR="002B2E32" w:rsidRPr="009C3B36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="000C0156" w:rsidRPr="009C3B3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rodiklio numerį </w:t>
      </w:r>
      <w:r w:rsidR="000C0156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(rodiklis susideda iš trijų skaičių). Prie kiekvieno nurodyto rodiklio įrašykite vieną tikslų jo raktinį žodį, </w:t>
      </w:r>
      <w:r w:rsidR="00DA57FC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>nurodytą</w:t>
      </w:r>
      <w:r w:rsidR="000C0156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metodikoje šalia rodiklio (pavyzdžiui, rodiklis 2.4.1, jo raktinis žodis „Pažangą skatinantis grįžtamasis ryšys“).</w:t>
      </w:r>
    </w:p>
    <w:p w14:paraId="58ADD903" w14:textId="77777777" w:rsidR="0039165E" w:rsidRPr="009C3B36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06B3E41" w14:textId="77777777" w:rsidR="008D2A28" w:rsidRPr="009C3B36" w:rsidRDefault="007A40E9" w:rsidP="00E5313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Įsivertinimo metu surasti stiprieji veiklos aspektai: įrašykite 1 svarbiausio rodiklio numerį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D7AFBCC" wp14:editId="621A8691">
            <wp:extent cx="133350" cy="133350"/>
            <wp:effectExtent l="0" t="0" r="0" b="0"/>
            <wp:docPr id="333" name="Picture 333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0083F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(Rodiklis susideda iš trijų skaičių, pavyzdžiui, 2.4.1. Įrašykite tris skaičius be taškų, pavyzdžiui, 241).</w:t>
      </w:r>
    </w:p>
    <w:p w14:paraId="2C89416A" w14:textId="77777777" w:rsidR="00460309" w:rsidRPr="009C3B36" w:rsidRDefault="0046030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89F41E5" w14:textId="77777777" w:rsidR="008D2A28" w:rsidRPr="009C3B36" w:rsidRDefault="00FE24EF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40CE" w:rsidRPr="00AA034C">
        <w:rPr>
          <w:rFonts w:ascii="Times New Roman" w:eastAsia="Times New Roman" w:hAnsi="Times New Roman" w:cs="Times New Roman"/>
          <w:sz w:val="24"/>
          <w:szCs w:val="24"/>
        </w:rPr>
        <w:t>21</w:t>
      </w:r>
    </w:p>
    <w:p w14:paraId="00AFC57D" w14:textId="77777777" w:rsidR="0013101B" w:rsidRPr="009C3B36" w:rsidRDefault="0013101B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237F0F9" w14:textId="77777777" w:rsidR="008D2A28" w:rsidRPr="009C3B36" w:rsidRDefault="007A40E9" w:rsidP="00E5313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Įsivertinimo metu surasti stiprieji veiklos aspektai: įrašykite 1 svarbiausią pasirinkto rodiklio raktinį žodį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EA95121" wp14:editId="309A1A68">
            <wp:extent cx="133350" cy="133350"/>
            <wp:effectExtent l="0" t="0" r="0" b="0"/>
            <wp:docPr id="334" name="Picture 334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472DF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(Pagal metodiką, pavyzdžiui, rodiklio 2.4.1 raktinis žodis „Pažangą skatinantis grįžtamasis ryšys“).</w:t>
      </w:r>
    </w:p>
    <w:p w14:paraId="7C57C879" w14:textId="77777777" w:rsidR="00460309" w:rsidRPr="009C3B36" w:rsidRDefault="0046030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EB2C6A3" w14:textId="77777777" w:rsidR="0013101B" w:rsidRPr="000D787A" w:rsidRDefault="0074296C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t>Bendradarbiavimo kultūra</w:t>
      </w:r>
    </w:p>
    <w:p w14:paraId="3B7B3EA5" w14:textId="77777777" w:rsidR="008D2A28" w:rsidRPr="009C3B36" w:rsidRDefault="007A40E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39165E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Kas J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ums rodo, kad tai yra stiprusis veiklos aspektas?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2F3E332" wp14:editId="015FBFB9">
            <wp:extent cx="133350" cy="133350"/>
            <wp:effectExtent l="0" t="0" r="0" b="0"/>
            <wp:docPr id="335" name="Picture 335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F1B35" w14:textId="77777777" w:rsidR="0036610A" w:rsidRPr="009C3B36" w:rsidRDefault="0036610A" w:rsidP="0036610A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</w:t>
      </w:r>
      <w:r w:rsidR="00F41921"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Atsakymą p</w:t>
      </w: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agrįskite duomenimis, iki 30 žodžių).</w:t>
      </w:r>
    </w:p>
    <w:p w14:paraId="7E637CDE" w14:textId="77777777" w:rsidR="00074859" w:rsidRPr="009C3B36" w:rsidRDefault="00074859" w:rsidP="0046030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49BA4ED4" w14:textId="77777777" w:rsidR="00074859" w:rsidRPr="00AA034C" w:rsidRDefault="00074859" w:rsidP="0046030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t xml:space="preserve">83,33 proc. </w:t>
      </w:r>
      <w:r w:rsidR="004D04FB" w:rsidRPr="00AA034C">
        <w:rPr>
          <w:rFonts w:ascii="Times New Roman" w:eastAsia="Times New Roman" w:hAnsi="Times New Roman" w:cs="Times New Roman"/>
          <w:sz w:val="24"/>
          <w:szCs w:val="24"/>
        </w:rPr>
        <w:t xml:space="preserve">pedagogų 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>profesinio kapitalo dime</w:t>
      </w:r>
      <w:r w:rsidR="00F94630" w:rsidRPr="00AA034C">
        <w:rPr>
          <w:rFonts w:ascii="Times New Roman" w:eastAsia="Times New Roman" w:hAnsi="Times New Roman" w:cs="Times New Roman"/>
          <w:sz w:val="24"/>
          <w:szCs w:val="24"/>
        </w:rPr>
        <w:t>nsijų požymių vertinami gerai/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 xml:space="preserve">labai gerai; 100 proc. mokytojų kryptingai vykdo KGR; </w:t>
      </w:r>
      <w:r w:rsidR="004D04FB" w:rsidRPr="00AA034C">
        <w:rPr>
          <w:rFonts w:ascii="Times New Roman" w:eastAsia="Times New Roman" w:hAnsi="Times New Roman" w:cs="Times New Roman"/>
          <w:sz w:val="24"/>
          <w:szCs w:val="24"/>
        </w:rPr>
        <w:t>vertinant pagal nepakankamai palankų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 xml:space="preserve"> SEK </w:t>
      </w:r>
      <w:r w:rsidR="004D04FB" w:rsidRPr="00AA034C">
        <w:rPr>
          <w:rFonts w:ascii="Times New Roman" w:eastAsia="Times New Roman" w:hAnsi="Times New Roman" w:cs="Times New Roman"/>
          <w:sz w:val="24"/>
          <w:szCs w:val="24"/>
        </w:rPr>
        <w:t>kontekstą,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 xml:space="preserve"> mokinių pasiekimai aukštesni nei vidutiniškai šalyje</w:t>
      </w:r>
      <w:r w:rsidR="00A13898" w:rsidRPr="00AA034C">
        <w:rPr>
          <w:rFonts w:ascii="Times New Roman" w:eastAsia="Times New Roman" w:hAnsi="Times New Roman" w:cs="Times New Roman"/>
          <w:sz w:val="24"/>
          <w:szCs w:val="24"/>
        </w:rPr>
        <w:t xml:space="preserve"> (PUPP, VBE).</w:t>
      </w:r>
      <w:r w:rsidR="004D04FB" w:rsidRPr="00AA0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6F0771" w14:textId="77777777" w:rsidR="00460309" w:rsidRPr="009C3B36" w:rsidRDefault="00460309" w:rsidP="0046030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14:paraId="3D7D2728" w14:textId="77777777" w:rsidR="00F466E3" w:rsidRPr="009C3B36" w:rsidRDefault="00F466E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55410B6" w14:textId="77777777" w:rsidR="008D2A28" w:rsidRPr="009C3B36" w:rsidRDefault="007A40E9" w:rsidP="00E5313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Įsivertinimo metu surasti silpnieji veiklos aspektai: įrašykite 1 svarbiausio rodiklio numerį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14AC56B" wp14:editId="3C846FF7">
            <wp:extent cx="133350" cy="133350"/>
            <wp:effectExtent l="0" t="0" r="0" b="0"/>
            <wp:docPr id="336" name="Picture 336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1CE2B" w14:textId="77777777" w:rsidR="008D2A28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(Rodiklis susideda iš trijų skaičių, pavyzdžiui, 2.4.1. Įrašykite tris skaičius be taškų, pavyzdžiui, 241).</w:t>
      </w:r>
    </w:p>
    <w:p w14:paraId="171EF601" w14:textId="77777777" w:rsidR="0061337B" w:rsidRPr="009C3B36" w:rsidRDefault="0061337B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</w:p>
    <w:p w14:paraId="19D0488D" w14:textId="77777777" w:rsidR="008D2A28" w:rsidRPr="009C3B36" w:rsidRDefault="00675D7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t>221</w:t>
      </w:r>
    </w:p>
    <w:p w14:paraId="667C07F0" w14:textId="77777777" w:rsidR="0013101B" w:rsidRPr="009C3B36" w:rsidRDefault="0013101B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F495D4D" w14:textId="77777777" w:rsidR="008D2A28" w:rsidRPr="009C3B36" w:rsidRDefault="007A40E9" w:rsidP="00E5313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Įsivertinimo metu surasti silpnieji veiklos aspektai: įrašykite 1 svarbiausią pasirinkto rodiklio raktinį žodį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FC830B8" wp14:editId="7E01E273">
            <wp:extent cx="133350" cy="133350"/>
            <wp:effectExtent l="0" t="0" r="0" b="0"/>
            <wp:docPr id="337" name="Picture 337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D2803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(Pagal metodiką, pavyzdžiui, rodiklio 2.4.1 raktinis žodis „Pažangą skatinantis grįžtamasis ryšys“).</w:t>
      </w:r>
    </w:p>
    <w:p w14:paraId="4E450183" w14:textId="77777777" w:rsidR="0013101B" w:rsidRPr="009C3B36" w:rsidRDefault="00675D7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t>Tikėjimas mokinio galiomis</w:t>
      </w:r>
    </w:p>
    <w:p w14:paraId="4857D355" w14:textId="77777777" w:rsidR="0013101B" w:rsidRPr="009C3B36" w:rsidRDefault="0013101B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C534E6D" w14:textId="77777777" w:rsidR="008D2A28" w:rsidRPr="009C3B36" w:rsidRDefault="007A40E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14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39165E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Kas J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ums rodo, kad tai yra silpnasis </w:t>
      </w:r>
      <w:r w:rsidR="0036610A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veiklos aspektas?</w:t>
      </w:r>
      <w:r w:rsidR="0036610A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9594D4A" wp14:editId="61F6DEEE">
            <wp:extent cx="133350" cy="133350"/>
            <wp:effectExtent l="0" t="0" r="0" b="0"/>
            <wp:docPr id="338" name="Picture 338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490AD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</w:t>
      </w:r>
      <w:r w:rsidR="00A209DC"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Atsakymą p</w:t>
      </w: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agrįskite duomenimis, iki 30 žodžių)</w:t>
      </w:r>
      <w:r w:rsidR="00AD5A7D"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.</w:t>
      </w:r>
    </w:p>
    <w:p w14:paraId="0B5F180A" w14:textId="77777777" w:rsidR="000C0156" w:rsidRPr="009C3B36" w:rsidRDefault="00EA7BD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Dalyje pamokų </w:t>
      </w:r>
      <w:r w:rsidR="00D857DA" w:rsidRPr="00AA034C">
        <w:rPr>
          <w:rFonts w:ascii="Times New Roman" w:eastAsia="Times New Roman" w:hAnsi="Times New Roman" w:cs="Times New Roman"/>
          <w:sz w:val="24"/>
          <w:szCs w:val="24"/>
        </w:rPr>
        <w:t>(</w:t>
      </w:r>
      <w:r w:rsidR="00784E0D" w:rsidRPr="00AA034C">
        <w:rPr>
          <w:rFonts w:ascii="Times New Roman" w:eastAsia="Times New Roman" w:hAnsi="Times New Roman" w:cs="Times New Roman"/>
          <w:sz w:val="24"/>
          <w:szCs w:val="24"/>
        </w:rPr>
        <w:t>37,69</w:t>
      </w:r>
      <w:r w:rsidR="00BA56FE" w:rsidRPr="00AA0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 xml:space="preserve">proc.) </w:t>
      </w:r>
      <w:r w:rsidR="00BA56FE" w:rsidRPr="00AA034C">
        <w:rPr>
          <w:rFonts w:ascii="Times New Roman" w:eastAsia="Times New Roman" w:hAnsi="Times New Roman" w:cs="Times New Roman"/>
          <w:sz w:val="24"/>
          <w:szCs w:val="24"/>
        </w:rPr>
        <w:t xml:space="preserve">keliami 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>į aukštesnių gebėjimų ugdymą orientuoti pamokų uždaviniai</w:t>
      </w:r>
      <w:r w:rsidR="007C12B5" w:rsidRPr="00AA034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2B5" w:rsidRPr="00AA034C">
        <w:rPr>
          <w:rFonts w:ascii="Times New Roman" w:eastAsia="Times New Roman" w:hAnsi="Times New Roman" w:cs="Times New Roman"/>
          <w:sz w:val="24"/>
          <w:szCs w:val="24"/>
        </w:rPr>
        <w:t>d</w:t>
      </w:r>
      <w:r w:rsidR="00B30A29" w:rsidRPr="00AA034C">
        <w:rPr>
          <w:rFonts w:ascii="Times New Roman" w:eastAsia="Times New Roman" w:hAnsi="Times New Roman" w:cs="Times New Roman"/>
          <w:sz w:val="24"/>
          <w:szCs w:val="24"/>
        </w:rPr>
        <w:t>alyje pamokų (</w:t>
      </w:r>
      <w:r w:rsidR="00B676C6" w:rsidRPr="00AA034C">
        <w:rPr>
          <w:rFonts w:ascii="Times New Roman" w:eastAsia="Times New Roman" w:hAnsi="Times New Roman" w:cs="Times New Roman"/>
          <w:sz w:val="24"/>
          <w:szCs w:val="24"/>
        </w:rPr>
        <w:t>38</w:t>
      </w:r>
      <w:r w:rsidR="00B30A29" w:rsidRPr="00AA034C">
        <w:rPr>
          <w:rFonts w:ascii="Times New Roman" w:eastAsia="Times New Roman" w:hAnsi="Times New Roman" w:cs="Times New Roman"/>
          <w:sz w:val="24"/>
          <w:szCs w:val="24"/>
        </w:rPr>
        <w:t xml:space="preserve"> proc.) mokiniai skatinami išsakyti 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>mokymosi lūkesčius. Mažuma mokinių PUPP ir VBE pasiekia aukštesnįjį pasiekimų lygį.</w:t>
      </w:r>
      <w:r w:rsidRPr="009C3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29ED48" w14:textId="77777777" w:rsidR="00EA7BD3" w:rsidRPr="009C3B36" w:rsidRDefault="00EA7BD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14:paraId="1580BF19" w14:textId="77777777" w:rsidR="008D2A28" w:rsidRPr="009C3B36" w:rsidRDefault="007A40E9" w:rsidP="00E5313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15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Nurodykit</w:t>
      </w:r>
      <w:r w:rsidR="008608C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e, kurią veiklą tobulinsite 2022 metais (2021–2022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m.): įrašykite 1 svarbiausio rodiklio numerį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6D34280" wp14:editId="01AB13E0">
            <wp:extent cx="133350" cy="133350"/>
            <wp:effectExtent l="0" t="0" r="0" b="0"/>
            <wp:docPr id="339" name="Picture 339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D0B1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(Rodiklis susideda iš trijų skaičių, pavyzdžiui, 2.4.1. Įrašykite tris skaičius be taškų, pavyzdžiui, 241)</w:t>
      </w:r>
      <w:r w:rsidR="00AD5A7D"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.</w:t>
      </w:r>
    </w:p>
    <w:p w14:paraId="5065C907" w14:textId="77777777" w:rsidR="000C0156" w:rsidRPr="009C3B36" w:rsidRDefault="000C015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14:paraId="6BDDEA41" w14:textId="77777777" w:rsidR="0013101B" w:rsidRPr="009C3B36" w:rsidRDefault="009C3B3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t>221</w:t>
      </w:r>
    </w:p>
    <w:p w14:paraId="3B70C237" w14:textId="77777777" w:rsidR="0013101B" w:rsidRPr="009C3B36" w:rsidRDefault="0013101B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FD78288" w14:textId="77777777" w:rsidR="008D2A28" w:rsidRPr="009C3B36" w:rsidRDefault="007A40E9" w:rsidP="00E5313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16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Nurodykit</w:t>
      </w:r>
      <w:r w:rsidR="002B0FE9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e, kurią veiklą tobulinsite 2022 metais (2021–2022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m.): įrašykite 1 svarbiausią pasirinkto rodiklio raktinį žodį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B263705" wp14:editId="2419689A">
            <wp:extent cx="133350" cy="133350"/>
            <wp:effectExtent l="0" t="0" r="0" b="0"/>
            <wp:docPr id="340" name="Picture 340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79158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(Pagal metodiką, pavyzdžiui, rodiklio 2.4.1 raktinis žodis „Pažangą skatinantis grįžtamasis ryšys“).</w:t>
      </w:r>
    </w:p>
    <w:p w14:paraId="524FB336" w14:textId="77777777" w:rsidR="000C0156" w:rsidRPr="009C3B36" w:rsidRDefault="009C3B3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t>Tikėjimas mokinio galiomis</w:t>
      </w:r>
    </w:p>
    <w:p w14:paraId="569AFB14" w14:textId="77777777" w:rsidR="0013101B" w:rsidRPr="009C3B36" w:rsidRDefault="0013101B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29F0DA7" w14:textId="77777777" w:rsidR="008D2A28" w:rsidRPr="009C3B36" w:rsidRDefault="007A40E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17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2164C3" w:rsidRPr="009C3B36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EFFFF"/>
        </w:rPr>
        <w:t xml:space="preserve">Kodėl pasirinkote tobulinti būtent šį rodiklį </w:t>
      </w:r>
      <w:r w:rsidR="0036610A" w:rsidRPr="009C3B36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EFFFF"/>
        </w:rPr>
        <w:t>atitinkančią veiklą</w:t>
      </w:r>
      <w:r w:rsidR="0036610A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?</w:t>
      </w:r>
      <w:r w:rsidR="0036610A" w:rsidRPr="009C3B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drawing>
          <wp:inline distT="0" distB="0" distL="0" distR="0" wp14:anchorId="7DCEA5BF" wp14:editId="7BB98D5D">
            <wp:extent cx="133350" cy="133350"/>
            <wp:effectExtent l="0" t="0" r="0" b="0"/>
            <wp:docPr id="341" name="Picture 341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B7BE8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</w:t>
      </w:r>
      <w:r w:rsidR="00A209DC"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Atsakymą p</w:t>
      </w: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agrįskite duomenimis, iki 30 žodžių)</w:t>
      </w:r>
      <w:r w:rsidR="00AD5A7D"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.</w:t>
      </w:r>
    </w:p>
    <w:p w14:paraId="512D74FB" w14:textId="77777777" w:rsidR="00F44F4F" w:rsidRDefault="006E4A31" w:rsidP="006E4A31">
      <w:pPr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t>Sustiprinus tikėjimo mokinio galiomis nuostatas, atsižve</w:t>
      </w:r>
      <w:r w:rsidR="00E614AE" w:rsidRPr="00AA034C">
        <w:rPr>
          <w:rFonts w:ascii="Times New Roman" w:eastAsia="Times New Roman" w:hAnsi="Times New Roman" w:cs="Times New Roman"/>
          <w:sz w:val="24"/>
          <w:szCs w:val="24"/>
        </w:rPr>
        <w:t>lgiant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 xml:space="preserve"> į kiekvieno mokinio mokymosi</w:t>
      </w:r>
      <w:r w:rsidR="00492530" w:rsidRPr="00AA034C">
        <w:rPr>
          <w:rFonts w:ascii="Times New Roman" w:eastAsia="Times New Roman" w:hAnsi="Times New Roman" w:cs="Times New Roman"/>
          <w:sz w:val="24"/>
          <w:szCs w:val="24"/>
        </w:rPr>
        <w:t xml:space="preserve"> lūkesčius,</w:t>
      </w:r>
      <w:r w:rsidR="00E614AE" w:rsidRPr="00AA034C">
        <w:rPr>
          <w:rFonts w:ascii="Times New Roman" w:eastAsia="Times New Roman" w:hAnsi="Times New Roman" w:cs="Times New Roman"/>
          <w:sz w:val="24"/>
          <w:szCs w:val="24"/>
        </w:rPr>
        <w:t xml:space="preserve"> galimybes, keliant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 xml:space="preserve"> ir į aukštesnių gebėjimų ugdymą orientuot</w:t>
      </w:r>
      <w:r w:rsidR="00492530" w:rsidRPr="00AA034C">
        <w:rPr>
          <w:rFonts w:ascii="Times New Roman" w:eastAsia="Times New Roman" w:hAnsi="Times New Roman" w:cs="Times New Roman"/>
          <w:sz w:val="24"/>
          <w:szCs w:val="24"/>
        </w:rPr>
        <w:t>us pamokų uždavinius,</w:t>
      </w:r>
      <w:r w:rsidR="00E614AE" w:rsidRPr="00AA034C">
        <w:rPr>
          <w:rFonts w:ascii="Times New Roman" w:eastAsia="Times New Roman" w:hAnsi="Times New Roman" w:cs="Times New Roman"/>
          <w:sz w:val="24"/>
          <w:szCs w:val="24"/>
        </w:rPr>
        <w:t xml:space="preserve"> kuriant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 xml:space="preserve"> pastangas stimuliuojančius iššūkius, būtų užtikrinta optimalesnė</w:t>
      </w:r>
      <w:r w:rsidR="00F44F4F" w:rsidRPr="00AA034C">
        <w:rPr>
          <w:rFonts w:ascii="Times New Roman" w:eastAsia="Times New Roman" w:hAnsi="Times New Roman" w:cs="Times New Roman"/>
          <w:sz w:val="24"/>
          <w:szCs w:val="24"/>
        </w:rPr>
        <w:t xml:space="preserve"> individuali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 xml:space="preserve"> pažanga.</w:t>
      </w:r>
      <w:r w:rsidR="00E61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EDAB35" w14:textId="77777777" w:rsidR="002E5436" w:rsidRPr="009C3B36" w:rsidRDefault="008D2A28" w:rsidP="002E54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MOKYKLOS PAŽANGA. </w:t>
      </w:r>
      <w:r w:rsidR="002B0FE9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>Kokie pokyčiai mokykloje įvyko</w:t>
      </w:r>
      <w:r w:rsidR="00A45529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(lyginant su praėjusiais mokslo metais)</w:t>
      </w:r>
      <w:r w:rsidR="002E5436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>, kai Jūs t</w:t>
      </w:r>
      <w:r w:rsidR="002B0FE9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>obulinote pasirinktą veiklą 2021 metais (2020–2021</w:t>
      </w:r>
      <w:r w:rsidR="002E5436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m. m.)? Atsaky</w:t>
      </w:r>
      <w:r w:rsidR="007B113A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>dami</w:t>
      </w:r>
      <w:r w:rsidR="002B0FE9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remkitės praeitais metais (2019–2020 m. m., 2020</w:t>
      </w:r>
      <w:r w:rsidR="002E5436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m.) pateiktos Jūsų anketos duomenimis: kokį rodiklį pasirinkote tobulinti ir kaip sekėsi ta</w:t>
      </w:r>
      <w:r w:rsidR="00F1462C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>i daryti (pernykštės anketos 3.7</w:t>
      </w:r>
      <w:r w:rsidR="00AC0D82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>–</w:t>
      </w:r>
      <w:r w:rsidR="00F1462C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>3.8</w:t>
      </w:r>
      <w:r w:rsidR="003E7A75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klausimai</w:t>
      </w:r>
      <w:r w:rsidR="00EC411A" w:rsidRPr="009C3B36">
        <w:rPr>
          <w:rFonts w:ascii="Times New Roman" w:eastAsia="Calibri" w:hAnsi="Times New Roman" w:cs="Times New Roman"/>
          <w:sz w:val="24"/>
          <w:szCs w:val="24"/>
          <w:u w:color="000000"/>
        </w:rPr>
        <w:t>)?</w:t>
      </w:r>
    </w:p>
    <w:p w14:paraId="53CDEAEB" w14:textId="77777777" w:rsidR="00807044" w:rsidRPr="009C3B36" w:rsidRDefault="0080704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DBA0AF8" w14:textId="77777777" w:rsidR="008D2A28" w:rsidRPr="009C3B36" w:rsidRDefault="007A40E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18</w:t>
      </w:r>
      <w:r w:rsidR="00F325D9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A45529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Nurodykite 2021 m. (2020–2021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m.) tobulintos veiklos rodiklio numerį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8712817" wp14:editId="481BC535">
            <wp:extent cx="133350" cy="133350"/>
            <wp:effectExtent l="0" t="0" r="0" b="0"/>
            <wp:docPr id="342" name="Picture 342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39E85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(Rodiklis susideda iš trijų skaičių, pavyzdžiui, 2.4.1. Įrašykite tris skaičius be taškų, pavyzdžiui, 241)</w:t>
      </w:r>
      <w:r w:rsidR="00AD5A7D"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.</w:t>
      </w:r>
    </w:p>
    <w:p w14:paraId="0E25004D" w14:textId="77777777" w:rsidR="002164C3" w:rsidRDefault="00174DE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222</w:t>
      </w:r>
    </w:p>
    <w:p w14:paraId="3C89555A" w14:textId="77777777" w:rsidR="00AA034C" w:rsidRPr="009C3B36" w:rsidRDefault="00AA034C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B9C2D31" w14:textId="77777777" w:rsidR="008D2A28" w:rsidRPr="009C3B36" w:rsidRDefault="007A40E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19</w:t>
      </w:r>
      <w:r w:rsidR="00A45529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Nurodykite 2021 m. (2020–2021</w:t>
      </w:r>
      <w:r w:rsidR="008D2A28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m.) tobulintos veiklos raktinį žodį</w:t>
      </w:r>
      <w:r w:rsidR="008D2A28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C696DB3" wp14:editId="23A25800">
            <wp:extent cx="133350" cy="133350"/>
            <wp:effectExtent l="0" t="0" r="0" b="0"/>
            <wp:docPr id="343" name="Picture 343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EA64A" w14:textId="77777777" w:rsidR="008D2A28" w:rsidRPr="009C3B36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(Pagal metod</w:t>
      </w:r>
      <w:r w:rsidR="00B9504C"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iką, pavyzdžiui, rodiklio 2.4.1 r</w:t>
      </w: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aktinis žodis „Pažangą skatinantis grįžtamasis ryšys“).</w:t>
      </w:r>
    </w:p>
    <w:p w14:paraId="62BE3787" w14:textId="77777777" w:rsidR="00174DE6" w:rsidRPr="009C3B36" w:rsidRDefault="00174DE6" w:rsidP="00174DE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A034C">
        <w:rPr>
          <w:rFonts w:ascii="Times New Roman" w:eastAsia="Calibri" w:hAnsi="Times New Roman" w:cs="Times New Roman"/>
          <w:iCs/>
          <w:sz w:val="24"/>
          <w:szCs w:val="24"/>
        </w:rPr>
        <w:t>Diferencijavimas, individualizavimas, suasmeninimas</w:t>
      </w:r>
      <w:r w:rsidRPr="009C3B3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36651D4C" w14:textId="77777777" w:rsidR="003B3A05" w:rsidRPr="009C3B36" w:rsidRDefault="003B3A05" w:rsidP="004F144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lt-LT"/>
        </w:rPr>
      </w:pPr>
    </w:p>
    <w:p w14:paraId="6021AB9F" w14:textId="77777777" w:rsidR="003B3A05" w:rsidRPr="009C3B36" w:rsidRDefault="007A40E9" w:rsidP="003B3A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</w:t>
      </w:r>
      <w:r w:rsidR="003B3A05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Kokį poveikį </w:t>
      </w:r>
      <w:r w:rsidR="003B3A05" w:rsidRPr="00AA03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mokyklos pažangai</w:t>
      </w:r>
      <w:r w:rsidR="003B3A05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turėjo pasirinktos veiklos tobulinimas?</w:t>
      </w:r>
      <w:r w:rsidR="003B3A05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616C81A" wp14:editId="53074797">
            <wp:extent cx="133350" cy="133350"/>
            <wp:effectExtent l="0" t="0" r="0" b="0"/>
            <wp:docPr id="344" name="Picture 344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1E9C0" w14:textId="77777777" w:rsidR="003B3A05" w:rsidRPr="009C3B36" w:rsidRDefault="003B3A05" w:rsidP="003B3A05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</w:t>
      </w:r>
      <w:r w:rsidRPr="009C3B36">
        <w:rPr>
          <w:rFonts w:ascii="Times New Roman" w:hAnsi="Times New Roman" w:cs="Times New Roman"/>
          <w:i/>
          <w:sz w:val="24"/>
          <w:szCs w:val="24"/>
        </w:rPr>
        <w:t>Atsakymą pagrįskite duomenimis, iki 50 žodžių).</w:t>
      </w:r>
    </w:p>
    <w:p w14:paraId="58312F4F" w14:textId="77777777" w:rsidR="0013101B" w:rsidRDefault="008D36BD" w:rsidP="004F1443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lt-LT"/>
        </w:rPr>
      </w:pPr>
      <w:r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Padidėjo dalis mokinių (nuo 74,8 proc. iki 84,5 proc.) išlaikiusių tris ir daugiau VBE</w:t>
      </w:r>
      <w:r w:rsidR="000D5A7E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  <w:r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0D5A7E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pagrindiniu pasiekimų lygiu išlaikiusių VBE mokinių </w:t>
      </w:r>
      <w:r w:rsidR="00EC2DCE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procentinė </w:t>
      </w:r>
      <w:r w:rsidR="000D5A7E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dalis dides</w:t>
      </w:r>
      <w:r w:rsidR="005671A8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nė už šalies (atitinkamai 59,58</w:t>
      </w:r>
      <w:r w:rsidR="000D5A7E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proc. ir 46,17 proc.);</w:t>
      </w:r>
      <w:r w:rsidR="000D5A7E" w:rsidRPr="00AA034C">
        <w:t xml:space="preserve"> </w:t>
      </w:r>
      <w:r w:rsidR="000D5A7E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bendras visų išlaikytų VBE balų vidurkis didesnis už šalies balų vidurkį. </w:t>
      </w:r>
      <w:r w:rsidR="00EC2DCE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Dauguma mokinių PUPP pasiekė bent pagrindinį pasiekimų lygį.</w:t>
      </w:r>
      <w:r w:rsidR="00EC2DC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71F0CB41" w14:textId="77777777" w:rsidR="00EC2DCE" w:rsidRPr="009C3B36" w:rsidRDefault="00EC2DCE" w:rsidP="004F1443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DB2697C" w14:textId="77777777" w:rsidR="0031762F" w:rsidRPr="009C3B36" w:rsidRDefault="007A40E9" w:rsidP="004F144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21</w:t>
      </w:r>
      <w:r w:rsidR="00807044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0075ED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Tobulintos veiklos poveikis mokiniams</w:t>
      </w: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 k</w:t>
      </w:r>
      <w:r w:rsidR="00547611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aip keitėsi mokinių </w:t>
      </w:r>
      <w:r w:rsidR="00547611" w:rsidRPr="00AA03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pasiekimų lygmenys</w:t>
      </w:r>
      <w:r w:rsidR="00547611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?</w:t>
      </w:r>
      <w:r w:rsidR="00F06430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95243E5" wp14:editId="44039271">
            <wp:extent cx="133350" cy="133350"/>
            <wp:effectExtent l="0" t="0" r="0" b="0"/>
            <wp:docPr id="2" name="Picture 2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5910B" w14:textId="77777777" w:rsidR="0031762F" w:rsidRPr="009C3B36" w:rsidRDefault="0031762F" w:rsidP="0031762F">
      <w:pPr>
        <w:spacing w:after="12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</w:t>
      </w:r>
      <w:r w:rsidRPr="009C3B36">
        <w:rPr>
          <w:rFonts w:ascii="Times New Roman" w:hAnsi="Times New Roman" w:cs="Times New Roman"/>
          <w:i/>
          <w:sz w:val="24"/>
          <w:szCs w:val="24"/>
        </w:rPr>
        <w:t>Atsakymą pagrįskite duomenimis, iki 50 žodžių).</w:t>
      </w:r>
    </w:p>
    <w:p w14:paraId="1F1A020E" w14:textId="77777777" w:rsidR="001C69D6" w:rsidRPr="004A17F4" w:rsidRDefault="00364115" w:rsidP="001C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Vertinant pažangos kokybę </w:t>
      </w:r>
      <w:r w:rsidR="00A1298D" w:rsidRPr="00AA034C">
        <w:rPr>
          <w:rFonts w:ascii="Times New Roman" w:eastAsia="Times New Roman" w:hAnsi="Times New Roman" w:cs="Times New Roman"/>
          <w:sz w:val="24"/>
          <w:szCs w:val="24"/>
        </w:rPr>
        <w:t xml:space="preserve">per laikotarpį 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>nustatyta, jog m</w:t>
      </w:r>
      <w:r w:rsidR="0015228A" w:rsidRPr="00AA034C">
        <w:rPr>
          <w:rFonts w:ascii="Times New Roman" w:eastAsia="Times New Roman" w:hAnsi="Times New Roman" w:cs="Times New Roman"/>
          <w:sz w:val="24"/>
          <w:szCs w:val="24"/>
        </w:rPr>
        <w:t>okinių, pasiekusių bent pagrindinį pasiekimų lygį, dalis padidėjo 7,58 procentais</w:t>
      </w:r>
      <w:r w:rsidR="00F93282" w:rsidRPr="00AA034C">
        <w:rPr>
          <w:rFonts w:ascii="Times New Roman" w:eastAsia="Times New Roman" w:hAnsi="Times New Roman" w:cs="Times New Roman"/>
          <w:sz w:val="24"/>
          <w:szCs w:val="24"/>
        </w:rPr>
        <w:t xml:space="preserve"> (nuo 31,77 proc. iki 39,35 proc.)</w:t>
      </w:r>
      <w:r w:rsidR="00306E7F" w:rsidRPr="00AA034C">
        <w:rPr>
          <w:rFonts w:ascii="Times New Roman" w:eastAsia="Times New Roman" w:hAnsi="Times New Roman" w:cs="Times New Roman"/>
          <w:sz w:val="24"/>
          <w:szCs w:val="24"/>
        </w:rPr>
        <w:t>, aukštesnįjį</w:t>
      </w:r>
      <w:r w:rsidR="004A17F4" w:rsidRPr="00AA034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306E7F" w:rsidRPr="00AA0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7F4" w:rsidRPr="00AA034C">
        <w:rPr>
          <w:rFonts w:ascii="Times New Roman" w:eastAsia="Times New Roman" w:hAnsi="Times New Roman" w:cs="Times New Roman"/>
          <w:sz w:val="24"/>
          <w:szCs w:val="24"/>
        </w:rPr>
        <w:t>nuo 2,78</w:t>
      </w:r>
      <w:r w:rsidR="00306E7F" w:rsidRPr="00AA034C">
        <w:rPr>
          <w:rFonts w:ascii="Times New Roman" w:eastAsia="Times New Roman" w:hAnsi="Times New Roman" w:cs="Times New Roman"/>
          <w:sz w:val="24"/>
          <w:szCs w:val="24"/>
        </w:rPr>
        <w:t xml:space="preserve"> proc. </w:t>
      </w:r>
      <w:r w:rsidR="004A17F4" w:rsidRPr="00AA034C">
        <w:rPr>
          <w:rFonts w:ascii="Times New Roman" w:eastAsia="Times New Roman" w:hAnsi="Times New Roman" w:cs="Times New Roman"/>
          <w:sz w:val="24"/>
          <w:szCs w:val="24"/>
        </w:rPr>
        <w:t xml:space="preserve">iki 4,73 </w:t>
      </w:r>
      <w:r w:rsidR="00306E7F" w:rsidRPr="00AA034C">
        <w:rPr>
          <w:rFonts w:ascii="Times New Roman" w:eastAsia="Times New Roman" w:hAnsi="Times New Roman" w:cs="Times New Roman"/>
          <w:sz w:val="24"/>
          <w:szCs w:val="24"/>
        </w:rPr>
        <w:t xml:space="preserve">proc.; </w:t>
      </w:r>
      <w:r w:rsidR="00E01B2A" w:rsidRPr="00AA034C">
        <w:rPr>
          <w:rFonts w:ascii="Times New Roman" w:eastAsia="Times New Roman" w:hAnsi="Times New Roman" w:cs="Times New Roman"/>
          <w:sz w:val="24"/>
          <w:szCs w:val="24"/>
        </w:rPr>
        <w:t xml:space="preserve">fiksuotas </w:t>
      </w:r>
      <w:r w:rsidR="00385634" w:rsidRPr="00AA034C">
        <w:rPr>
          <w:rFonts w:ascii="Times New Roman" w:eastAsia="Times New Roman" w:hAnsi="Times New Roman" w:cs="Times New Roman"/>
          <w:sz w:val="24"/>
          <w:szCs w:val="24"/>
        </w:rPr>
        <w:t xml:space="preserve">pozityvus </w:t>
      </w:r>
      <w:r w:rsidR="004559B1" w:rsidRPr="00AA034C">
        <w:rPr>
          <w:rFonts w:ascii="Times New Roman" w:eastAsia="Times New Roman" w:hAnsi="Times New Roman" w:cs="Times New Roman"/>
          <w:sz w:val="24"/>
          <w:szCs w:val="24"/>
        </w:rPr>
        <w:t>47 mokini</w:t>
      </w:r>
      <w:r w:rsidR="00385634" w:rsidRPr="00AA034C">
        <w:rPr>
          <w:rFonts w:ascii="Times New Roman" w:eastAsia="Times New Roman" w:hAnsi="Times New Roman" w:cs="Times New Roman"/>
          <w:sz w:val="24"/>
          <w:szCs w:val="24"/>
        </w:rPr>
        <w:t>ų pasiekimų lygio pokytis</w:t>
      </w:r>
      <w:r w:rsidR="001E7944" w:rsidRPr="00AA034C">
        <w:rPr>
          <w:rFonts w:ascii="Times New Roman" w:eastAsia="Times New Roman" w:hAnsi="Times New Roman" w:cs="Times New Roman"/>
          <w:sz w:val="24"/>
          <w:szCs w:val="24"/>
        </w:rPr>
        <w:t xml:space="preserve"> per laikotarpį (</w:t>
      </w:r>
      <w:r w:rsidR="004559B1" w:rsidRPr="00AA034C">
        <w:rPr>
          <w:rFonts w:ascii="Times New Roman" w:eastAsia="Times New Roman" w:hAnsi="Times New Roman" w:cs="Times New Roman"/>
          <w:sz w:val="24"/>
          <w:szCs w:val="24"/>
        </w:rPr>
        <w:t>p</w:t>
      </w:r>
      <w:r w:rsidR="00385634" w:rsidRPr="00AA034C">
        <w:rPr>
          <w:rFonts w:ascii="Times New Roman" w:eastAsia="Times New Roman" w:hAnsi="Times New Roman" w:cs="Times New Roman"/>
          <w:sz w:val="24"/>
          <w:szCs w:val="24"/>
        </w:rPr>
        <w:t>erėjo į</w:t>
      </w:r>
      <w:r w:rsidR="000E447C" w:rsidRPr="00AA034C">
        <w:rPr>
          <w:rFonts w:ascii="Times New Roman" w:eastAsia="Times New Roman" w:hAnsi="Times New Roman" w:cs="Times New Roman"/>
          <w:sz w:val="24"/>
          <w:szCs w:val="24"/>
        </w:rPr>
        <w:t xml:space="preserve"> aukščiau esantį pasiekimų lygį</w:t>
      </w:r>
      <w:r w:rsidR="001E7944" w:rsidRPr="00AA034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559B1" w:rsidRPr="00AA03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538C" w:rsidRPr="004A1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CD8943" w14:textId="77777777" w:rsidR="00174DE6" w:rsidRPr="009C3B36" w:rsidRDefault="00174DE6" w:rsidP="001C69D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F179AD5" w14:textId="77777777" w:rsidR="00547611" w:rsidRPr="009C3B36" w:rsidRDefault="007A40E9" w:rsidP="002A3440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22.</w:t>
      </w:r>
      <w:r w:rsidR="00807044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Tobulintos veiklos poveikis mokiniams: k</w:t>
      </w:r>
      <w:r w:rsidR="00547611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okį poveikį pasirinktos veiklos tobulinimas turėjo </w:t>
      </w:r>
      <w:r w:rsidR="00547611" w:rsidRPr="00AA03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mokinių pažangai</w:t>
      </w:r>
      <w:r w:rsidR="00547611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?</w:t>
      </w:r>
      <w:r w:rsidR="00F06430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815C241" wp14:editId="55CA2336">
            <wp:extent cx="133350" cy="133350"/>
            <wp:effectExtent l="0" t="0" r="0" b="0"/>
            <wp:docPr id="3" name="Picture 3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A41D" w14:textId="77777777" w:rsidR="00EA097F" w:rsidRPr="009C3B36" w:rsidRDefault="00EA097F" w:rsidP="00807044">
      <w:pPr>
        <w:spacing w:after="12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</w:t>
      </w:r>
      <w:r w:rsidRPr="009C3B36">
        <w:rPr>
          <w:rFonts w:ascii="Times New Roman" w:hAnsi="Times New Roman" w:cs="Times New Roman"/>
          <w:i/>
          <w:sz w:val="24"/>
          <w:szCs w:val="24"/>
        </w:rPr>
        <w:t>Atsakymą pagrįskite duomenimis, iki 50 žodžių).</w:t>
      </w:r>
    </w:p>
    <w:p w14:paraId="78F3B1FE" w14:textId="77777777" w:rsidR="00B05605" w:rsidRPr="00AA034C" w:rsidRDefault="00C213C1" w:rsidP="0093781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t>Sustiprintas individual</w:t>
      </w:r>
      <w:r w:rsidR="001024DF" w:rsidRPr="00AA034C">
        <w:rPr>
          <w:rFonts w:ascii="Times New Roman" w:eastAsia="Times New Roman" w:hAnsi="Times New Roman" w:cs="Times New Roman"/>
          <w:sz w:val="24"/>
          <w:szCs w:val="24"/>
        </w:rPr>
        <w:t>ių mokymosi poreikių tenkinimas,</w:t>
      </w:r>
      <w:r w:rsidRPr="00AA0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BC7" w:rsidRPr="00AA034C">
        <w:rPr>
          <w:rFonts w:ascii="Times New Roman" w:eastAsia="Times New Roman" w:hAnsi="Times New Roman" w:cs="Times New Roman"/>
          <w:sz w:val="24"/>
          <w:szCs w:val="24"/>
        </w:rPr>
        <w:t>sudarytos galimybės kiekvienam mokiniui</w:t>
      </w:r>
      <w:r w:rsidR="00513AC1" w:rsidRPr="00AA034C">
        <w:rPr>
          <w:rFonts w:ascii="Times New Roman" w:eastAsia="Times New Roman" w:hAnsi="Times New Roman" w:cs="Times New Roman"/>
          <w:sz w:val="24"/>
          <w:szCs w:val="24"/>
        </w:rPr>
        <w:t xml:space="preserve"> siekti individualios pažangos</w:t>
      </w:r>
      <w:r w:rsidR="00623CF2" w:rsidRPr="00AA034C">
        <w:rPr>
          <w:rFonts w:ascii="Times New Roman" w:eastAsia="Times New Roman" w:hAnsi="Times New Roman" w:cs="Times New Roman"/>
          <w:sz w:val="24"/>
          <w:szCs w:val="24"/>
        </w:rPr>
        <w:t>:</w:t>
      </w:r>
      <w:r w:rsidR="00513AC1" w:rsidRPr="00AA034C">
        <w:rPr>
          <w:rFonts w:ascii="Times New Roman" w:eastAsia="Times New Roman" w:hAnsi="Times New Roman" w:cs="Times New Roman"/>
          <w:sz w:val="24"/>
          <w:szCs w:val="24"/>
        </w:rPr>
        <w:t xml:space="preserve"> bent po vieną dalyko</w:t>
      </w:r>
      <w:r w:rsidR="00EC794B" w:rsidRPr="00AA034C">
        <w:rPr>
          <w:rFonts w:ascii="Times New Roman" w:eastAsia="Times New Roman" w:hAnsi="Times New Roman" w:cs="Times New Roman"/>
          <w:sz w:val="24"/>
          <w:szCs w:val="24"/>
        </w:rPr>
        <w:t xml:space="preserve"> konsultaciją lankančių mokinių dalis padidėjo</w:t>
      </w:r>
      <w:r w:rsidR="00513AC1" w:rsidRPr="00AA0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BD0" w:rsidRPr="00AA034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513AC1" w:rsidRPr="00AA034C">
        <w:rPr>
          <w:rFonts w:ascii="Times New Roman" w:eastAsia="Times New Roman" w:hAnsi="Times New Roman" w:cs="Times New Roman"/>
          <w:sz w:val="24"/>
          <w:szCs w:val="24"/>
        </w:rPr>
        <w:t xml:space="preserve"> proc.</w:t>
      </w:r>
      <w:r w:rsidR="000564E1" w:rsidRPr="00AA034C">
        <w:rPr>
          <w:rFonts w:ascii="Times New Roman" w:eastAsia="Times New Roman" w:hAnsi="Times New Roman" w:cs="Times New Roman"/>
          <w:sz w:val="24"/>
          <w:szCs w:val="24"/>
        </w:rPr>
        <w:t>;</w:t>
      </w:r>
      <w:r w:rsidR="00513AC1" w:rsidRPr="00AA034C">
        <w:rPr>
          <w:rFonts w:ascii="Times New Roman" w:eastAsia="Times New Roman" w:hAnsi="Times New Roman" w:cs="Times New Roman"/>
          <w:sz w:val="24"/>
          <w:szCs w:val="24"/>
        </w:rPr>
        <w:t xml:space="preserve"> mokinių, įveikusių mokymosi sunkumus, dalis padidėjo 5,57 procentais; </w:t>
      </w:r>
      <w:r w:rsidR="0093781D" w:rsidRPr="00AA034C">
        <w:rPr>
          <w:rFonts w:ascii="Times New Roman" w:eastAsia="Times New Roman" w:hAnsi="Times New Roman" w:cs="Times New Roman"/>
          <w:sz w:val="24"/>
          <w:szCs w:val="24"/>
        </w:rPr>
        <w:t xml:space="preserve">mokinių </w:t>
      </w:r>
      <w:r w:rsidR="002E2BC7" w:rsidRPr="00AA034C">
        <w:rPr>
          <w:rFonts w:ascii="Times New Roman" w:eastAsia="Times New Roman" w:hAnsi="Times New Roman" w:cs="Times New Roman"/>
          <w:sz w:val="24"/>
          <w:szCs w:val="24"/>
        </w:rPr>
        <w:t xml:space="preserve">pažangumas per laikotarpį </w:t>
      </w:r>
      <w:r w:rsidR="00513AC1" w:rsidRPr="00AA034C">
        <w:rPr>
          <w:rFonts w:ascii="Times New Roman" w:eastAsia="Times New Roman" w:hAnsi="Times New Roman" w:cs="Times New Roman"/>
          <w:sz w:val="24"/>
          <w:szCs w:val="24"/>
        </w:rPr>
        <w:t>padidėjo 12,52 proc.</w:t>
      </w:r>
      <w:r w:rsidR="00555FC3" w:rsidRPr="00AA03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3F42" w:rsidRPr="00AA034C">
        <w:rPr>
          <w:rFonts w:ascii="Times New Roman" w:eastAsia="Times New Roman" w:hAnsi="Times New Roman" w:cs="Times New Roman"/>
          <w:sz w:val="24"/>
          <w:szCs w:val="24"/>
        </w:rPr>
        <w:t>mokinių pažangos pas</w:t>
      </w:r>
      <w:r w:rsidR="00555FC3" w:rsidRPr="00AA034C">
        <w:rPr>
          <w:rFonts w:ascii="Times New Roman" w:eastAsia="Times New Roman" w:hAnsi="Times New Roman" w:cs="Times New Roman"/>
          <w:sz w:val="24"/>
          <w:szCs w:val="24"/>
        </w:rPr>
        <w:t>tovumo rodiklis</w:t>
      </w:r>
      <w:r w:rsidR="00D250A6" w:rsidRPr="00AA034C">
        <w:rPr>
          <w:rFonts w:ascii="Times New Roman" w:eastAsia="Times New Roman" w:hAnsi="Times New Roman" w:cs="Times New Roman"/>
          <w:sz w:val="24"/>
          <w:szCs w:val="24"/>
        </w:rPr>
        <w:t xml:space="preserve"> per mokslo metus išli</w:t>
      </w:r>
      <w:r w:rsidR="00853F42" w:rsidRPr="00AA034C">
        <w:rPr>
          <w:rFonts w:ascii="Times New Roman" w:eastAsia="Times New Roman" w:hAnsi="Times New Roman" w:cs="Times New Roman"/>
          <w:sz w:val="24"/>
          <w:szCs w:val="24"/>
        </w:rPr>
        <w:t>ko stabilus (100 proc.).</w:t>
      </w:r>
      <w:r w:rsidR="00056A8E" w:rsidRPr="00AA0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0045B9" w14:textId="77777777" w:rsidR="00513AC1" w:rsidRPr="00513AC1" w:rsidRDefault="00513AC1" w:rsidP="00EA4A5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D7FAC23" w14:textId="77777777" w:rsidR="00174DE6" w:rsidRPr="009C3B36" w:rsidRDefault="00174DE6" w:rsidP="001C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14:paraId="25FBA411" w14:textId="77777777" w:rsidR="00174DE6" w:rsidRPr="009C3B36" w:rsidRDefault="00174DE6" w:rsidP="001C69D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1D1E2A3" w14:textId="77777777" w:rsidR="00EA097F" w:rsidRPr="009C3B36" w:rsidRDefault="007A40E9" w:rsidP="002A344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23.</w:t>
      </w:r>
      <w:r w:rsidR="00807044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Tobulintos veiklos poveikis mokiniams: k</w:t>
      </w:r>
      <w:r w:rsidR="00EA097F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okios papildomos sąlygos sudarytos </w:t>
      </w:r>
      <w:r w:rsidR="00807044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mokinių</w:t>
      </w:r>
      <w:r w:rsidR="003B5581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EA097F" w:rsidRPr="00AA03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asmenybės ugdymui</w:t>
      </w:r>
      <w:r w:rsidR="00EA097F" w:rsidRPr="009C3B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tobulinant pasirinktą veiklą?</w:t>
      </w:r>
      <w:r w:rsidR="00F06430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6B5A22A" wp14:editId="411AED0A">
            <wp:extent cx="133350" cy="133350"/>
            <wp:effectExtent l="0" t="0" r="0" b="0"/>
            <wp:docPr id="4" name="Picture 4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0657A" w14:textId="77777777" w:rsidR="004F1443" w:rsidRPr="009C3B36" w:rsidRDefault="004F1443" w:rsidP="004F1443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</w:t>
      </w:r>
      <w:r w:rsidRPr="009C3B36">
        <w:rPr>
          <w:rFonts w:ascii="Times New Roman" w:hAnsi="Times New Roman" w:cs="Times New Roman"/>
          <w:i/>
          <w:sz w:val="24"/>
          <w:szCs w:val="24"/>
        </w:rPr>
        <w:t>Atsakymą pagrįskite duomenimis, iki 50 žodžių).</w:t>
      </w:r>
    </w:p>
    <w:p w14:paraId="4071C021" w14:textId="77777777" w:rsidR="00D82916" w:rsidRPr="006F6D80" w:rsidRDefault="00027CC9" w:rsidP="001C69D6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Diferencijuojant, i</w:t>
      </w:r>
      <w:r w:rsidR="00D82916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ndividualizuojant </w:t>
      </w:r>
      <w:r w:rsidR="00647C47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ir</w:t>
      </w:r>
      <w:r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647C47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atskirais atvejais, suasmeninant </w:t>
      </w:r>
      <w:r w:rsidR="00D82916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ugdymą(si)</w:t>
      </w:r>
      <w:r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D82916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sustiprinti mokinių savivaldaus mokymosi </w:t>
      </w:r>
      <w:r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įgūdžiai</w:t>
      </w:r>
      <w:r w:rsidR="00D82916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– su mokytojo pagalba kelti mokymosi tikslus, klausti, paprašyti pagalbos, planuoti </w:t>
      </w:r>
      <w:r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 vertinti </w:t>
      </w:r>
      <w:r w:rsidR="00D82916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mokymąsi, spręsti mokymosi problemas</w:t>
      </w:r>
      <w:r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o tai</w:t>
      </w:r>
      <w:r w:rsidR="00D82916"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padėjo užtikrinti kiekvieno mokinio pažangos optimalumą ir visybiškumą</w:t>
      </w:r>
      <w:r w:rsidRPr="00AA034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bei sudarė palankesnes sąlygas kiekvienam patirti jo individualias galias atitinkančią mokymosi sėkmę.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66E47E6A" w14:textId="77777777" w:rsidR="00174DE6" w:rsidRPr="009C3B36" w:rsidRDefault="00174DE6" w:rsidP="001C69D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6D28CD6" w14:textId="77777777" w:rsidR="0050144C" w:rsidRPr="009C3B36" w:rsidRDefault="00D31852" w:rsidP="2D2A30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B36">
        <w:rPr>
          <w:rFonts w:ascii="Times New Roman" w:hAnsi="Times New Roman" w:cs="Times New Roman"/>
          <w:b/>
          <w:bCs/>
          <w:sz w:val="24"/>
          <w:szCs w:val="24"/>
        </w:rPr>
        <w:t>MOKYTOJŲ PROFESINIS TOBULĖJIMAS</w:t>
      </w:r>
    </w:p>
    <w:p w14:paraId="3671CFE6" w14:textId="77777777" w:rsidR="672A2CD0" w:rsidRPr="009C3B36" w:rsidRDefault="007A40E9" w:rsidP="2D2A303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C3B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24</w:t>
      </w:r>
      <w:r w:rsidR="672A2CD0" w:rsidRPr="009C3B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. </w:t>
      </w:r>
      <w:r w:rsidR="27CC61E5" w:rsidRPr="009C3B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Kokias kompetencijas tobulino mokytojai, švietimo pagalbos specialistai ir vadovai?</w:t>
      </w:r>
      <w:r w:rsidR="00F06430"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10472EC" wp14:editId="62B99CDA">
            <wp:extent cx="133350" cy="133350"/>
            <wp:effectExtent l="0" t="0" r="0" b="0"/>
            <wp:docPr id="5" name="Picture 5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7CC61E5"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</w:t>
      </w:r>
      <w:r w:rsidR="27CC61E5" w:rsidRPr="009C3B36">
        <w:rPr>
          <w:rFonts w:ascii="Times New Roman" w:hAnsi="Times New Roman" w:cs="Times New Roman"/>
          <w:i/>
          <w:iCs/>
          <w:sz w:val="24"/>
          <w:szCs w:val="24"/>
        </w:rPr>
        <w:t>Atsakymą pagrįskite duomenimis, iki 50 žodžių)</w:t>
      </w:r>
      <w:r w:rsidR="00F06430" w:rsidRPr="009C3B3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7418272" w14:textId="77777777" w:rsidR="00BB0745" w:rsidRPr="00AA034C" w:rsidRDefault="00BB0745" w:rsidP="00BB074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A034C">
        <w:rPr>
          <w:rFonts w:ascii="Times New Roman" w:hAnsi="Times New Roman" w:cs="Times New Roman"/>
          <w:sz w:val="24"/>
          <w:szCs w:val="24"/>
        </w:rPr>
        <w:t xml:space="preserve">1) </w:t>
      </w:r>
      <w:r w:rsidR="00C05215" w:rsidRPr="00AA034C">
        <w:rPr>
          <w:rFonts w:ascii="Times New Roman" w:hAnsi="Times New Roman" w:cs="Times New Roman"/>
          <w:sz w:val="24"/>
          <w:szCs w:val="24"/>
        </w:rPr>
        <w:t xml:space="preserve">100 proc. mokytojų patobulino informacijos valdymo, komunikavimo, skaitmeninio turinio kūrimo, skaitmeninio mokymo(si), skaitmeninio raštingumo problemų sprendimo kompetencijas. </w:t>
      </w:r>
    </w:p>
    <w:p w14:paraId="37362BBA" w14:textId="77777777" w:rsidR="001C69D6" w:rsidRDefault="00BB0745" w:rsidP="00BB074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A034C">
        <w:rPr>
          <w:rFonts w:ascii="Times New Roman" w:hAnsi="Times New Roman" w:cs="Times New Roman"/>
          <w:sz w:val="24"/>
          <w:szCs w:val="24"/>
        </w:rPr>
        <w:t xml:space="preserve">2) </w:t>
      </w:r>
      <w:r w:rsidR="007C028B" w:rsidRPr="00AA034C">
        <w:rPr>
          <w:rFonts w:ascii="Times New Roman" w:hAnsi="Times New Roman" w:cs="Times New Roman"/>
          <w:sz w:val="24"/>
          <w:szCs w:val="24"/>
        </w:rPr>
        <w:t xml:space="preserve">100 proc. mokytojų gilinosi į optimalios mokinio akademinės pažangos </w:t>
      </w:r>
      <w:r w:rsidR="00652E8F">
        <w:rPr>
          <w:rFonts w:ascii="Times New Roman" w:hAnsi="Times New Roman" w:cs="Times New Roman"/>
          <w:sz w:val="24"/>
          <w:szCs w:val="24"/>
        </w:rPr>
        <w:t>užtikrinimą</w:t>
      </w:r>
      <w:r w:rsidR="00652E8F" w:rsidRPr="00652E8F">
        <w:rPr>
          <w:rFonts w:ascii="Times New Roman" w:hAnsi="Times New Roman" w:cs="Times New Roman"/>
          <w:sz w:val="24"/>
          <w:szCs w:val="24"/>
        </w:rPr>
        <w:t xml:space="preserve"> </w:t>
      </w:r>
      <w:r w:rsidR="00652E8F">
        <w:rPr>
          <w:rFonts w:ascii="Times New Roman" w:hAnsi="Times New Roman" w:cs="Times New Roman"/>
          <w:sz w:val="24"/>
          <w:szCs w:val="24"/>
        </w:rPr>
        <w:t xml:space="preserve">pamokoje ir </w:t>
      </w:r>
      <w:r w:rsidR="00652E8F" w:rsidRPr="00AA034C">
        <w:rPr>
          <w:rFonts w:ascii="Times New Roman" w:hAnsi="Times New Roman" w:cs="Times New Roman"/>
          <w:sz w:val="24"/>
          <w:szCs w:val="24"/>
        </w:rPr>
        <w:t>ugdymo(si) procese</w:t>
      </w:r>
      <w:r w:rsidR="00652E8F">
        <w:rPr>
          <w:rFonts w:ascii="Times New Roman" w:hAnsi="Times New Roman" w:cs="Times New Roman"/>
          <w:sz w:val="24"/>
          <w:szCs w:val="24"/>
        </w:rPr>
        <w:t xml:space="preserve"> per laikotarpį, </w:t>
      </w:r>
      <w:r w:rsidR="007C028B" w:rsidRPr="00AA034C">
        <w:rPr>
          <w:rFonts w:ascii="Times New Roman" w:hAnsi="Times New Roman" w:cs="Times New Roman"/>
          <w:sz w:val="24"/>
          <w:szCs w:val="24"/>
        </w:rPr>
        <w:t xml:space="preserve">taikant mokinių pasiekimus lemiančių regresinių veiksnių modelio bei </w:t>
      </w:r>
      <w:r w:rsidRPr="00AA034C">
        <w:rPr>
          <w:rFonts w:ascii="Times New Roman" w:hAnsi="Times New Roman" w:cs="Times New Roman"/>
          <w:sz w:val="24"/>
          <w:szCs w:val="24"/>
        </w:rPr>
        <w:t>Bloom</w:t>
      </w:r>
      <w:r w:rsidR="007C028B" w:rsidRPr="00AA034C">
        <w:rPr>
          <w:rFonts w:ascii="Times New Roman" w:hAnsi="Times New Roman" w:cs="Times New Roman"/>
          <w:sz w:val="24"/>
          <w:szCs w:val="24"/>
        </w:rPr>
        <w:t xml:space="preserve"> mokymos</w:t>
      </w:r>
      <w:r w:rsidR="00652E8F">
        <w:rPr>
          <w:rFonts w:ascii="Times New Roman" w:hAnsi="Times New Roman" w:cs="Times New Roman"/>
          <w:sz w:val="24"/>
          <w:szCs w:val="24"/>
        </w:rPr>
        <w:t>i tikslų taksonomijos principus</w:t>
      </w:r>
      <w:r w:rsidRPr="00AA034C">
        <w:rPr>
          <w:rFonts w:ascii="Times New Roman" w:hAnsi="Times New Roman" w:cs="Times New Roman"/>
          <w:sz w:val="24"/>
          <w:szCs w:val="24"/>
        </w:rPr>
        <w:t>.</w:t>
      </w:r>
      <w:r w:rsidR="007C028B" w:rsidRPr="00BB0745">
        <w:rPr>
          <w:rFonts w:ascii="Times New Roman" w:hAnsi="Times New Roman" w:cs="Times New Roman"/>
          <w:sz w:val="24"/>
          <w:szCs w:val="24"/>
        </w:rPr>
        <w:t xml:space="preserve"> </w:t>
      </w:r>
      <w:r w:rsidR="006D2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85005" w14:textId="77777777" w:rsidR="00BB0745" w:rsidRPr="00BB0745" w:rsidRDefault="00BB0745" w:rsidP="00BB074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F62944C" w14:textId="77777777" w:rsidR="00A84D88" w:rsidRPr="009C3B36" w:rsidRDefault="007A40E9" w:rsidP="004D25EF">
      <w:pPr>
        <w:pStyle w:val="Betarp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9C3B3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25.</w:t>
      </w:r>
      <w:r w:rsidR="1257ACC7" w:rsidRPr="009C3B3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27CC61E5" w:rsidRPr="009C3B3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Ką mokytojai, švietimo pagalbos specialistai ir vadovai </w:t>
      </w:r>
      <w:r w:rsidR="27CC61E5" w:rsidRPr="00AA034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pritaikė</w:t>
      </w:r>
      <w:r w:rsidR="27CC61E5" w:rsidRPr="009C3B3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(pavyzdžiui, metodą, strategiją, teoriją, metodiką ar kt.) savo veikloje po kvalifikacijos tobulinimo?</w:t>
      </w:r>
      <w:r w:rsidR="00F06430" w:rsidRPr="009C3B36">
        <w:rPr>
          <w:rFonts w:ascii="Times New Roman" w:hAnsi="Times New Roman" w:cs="Times New Roman"/>
          <w:b/>
          <w:bCs/>
          <w:noProof/>
          <w:sz w:val="24"/>
          <w:szCs w:val="24"/>
          <w:lang w:eastAsia="lt-LT"/>
        </w:rPr>
        <w:drawing>
          <wp:inline distT="0" distB="0" distL="0" distR="0" wp14:anchorId="05C33E3A" wp14:editId="2E36E12E">
            <wp:extent cx="133350" cy="133350"/>
            <wp:effectExtent l="0" t="0" r="0" b="0"/>
            <wp:docPr id="6" name="Picture 6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02890" w14:textId="77777777" w:rsidR="1257ACC7" w:rsidRPr="009C3B36" w:rsidRDefault="27CC61E5" w:rsidP="00F06430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</w:t>
      </w:r>
      <w:r w:rsidRPr="009C3B36">
        <w:rPr>
          <w:rFonts w:ascii="Times New Roman" w:hAnsi="Times New Roman" w:cs="Times New Roman"/>
          <w:i/>
          <w:iCs/>
          <w:sz w:val="24"/>
          <w:szCs w:val="24"/>
        </w:rPr>
        <w:t>Atsakymą pagrįskite duomenimis, iki 50 žodžių)</w:t>
      </w:r>
      <w:r w:rsidR="00F06430" w:rsidRPr="009C3B3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980E704" w14:textId="77777777" w:rsidR="002E0D3E" w:rsidRPr="00AA034C" w:rsidRDefault="00886F90" w:rsidP="002E0D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A034C">
        <w:rPr>
          <w:rFonts w:ascii="Times New Roman" w:hAnsi="Times New Roman" w:cs="Times New Roman"/>
          <w:sz w:val="24"/>
          <w:szCs w:val="24"/>
        </w:rPr>
        <w:t xml:space="preserve">1) </w:t>
      </w:r>
      <w:r w:rsidR="00A0529D" w:rsidRPr="00AA034C">
        <w:rPr>
          <w:rFonts w:ascii="Times New Roman" w:hAnsi="Times New Roman" w:cs="Times New Roman"/>
          <w:sz w:val="24"/>
          <w:szCs w:val="24"/>
        </w:rPr>
        <w:t xml:space="preserve">Kūrybiškai naudojo </w:t>
      </w:r>
      <w:r w:rsidR="00BF64EE" w:rsidRPr="00AA034C">
        <w:rPr>
          <w:rFonts w:ascii="Times New Roman" w:hAnsi="Times New Roman" w:cs="Times New Roman"/>
          <w:sz w:val="24"/>
          <w:szCs w:val="24"/>
        </w:rPr>
        <w:t>skaitmenin</w:t>
      </w:r>
      <w:r w:rsidR="00555AA1" w:rsidRPr="00AA034C">
        <w:rPr>
          <w:rFonts w:ascii="Times New Roman" w:hAnsi="Times New Roman" w:cs="Times New Roman"/>
          <w:sz w:val="24"/>
          <w:szCs w:val="24"/>
        </w:rPr>
        <w:t xml:space="preserve">ius </w:t>
      </w:r>
      <w:r w:rsidR="00BF64EE" w:rsidRPr="00AA034C">
        <w:rPr>
          <w:rFonts w:ascii="Times New Roman" w:hAnsi="Times New Roman" w:cs="Times New Roman"/>
          <w:sz w:val="24"/>
          <w:szCs w:val="24"/>
        </w:rPr>
        <w:t xml:space="preserve">išteklius </w:t>
      </w:r>
      <w:r w:rsidR="00A0529D" w:rsidRPr="00AA034C">
        <w:rPr>
          <w:rFonts w:ascii="Times New Roman" w:hAnsi="Times New Roman" w:cs="Times New Roman"/>
          <w:sz w:val="24"/>
          <w:szCs w:val="24"/>
        </w:rPr>
        <w:t>nuotolinio mokymo(si) procese: kūrė</w:t>
      </w:r>
      <w:r w:rsidR="002E0D3E" w:rsidRPr="00AA034C">
        <w:rPr>
          <w:rFonts w:ascii="Times New Roman" w:hAnsi="Times New Roman" w:cs="Times New Roman"/>
          <w:sz w:val="24"/>
          <w:szCs w:val="24"/>
        </w:rPr>
        <w:t xml:space="preserve"> </w:t>
      </w:r>
      <w:r w:rsidR="00464891" w:rsidRPr="00AA034C">
        <w:rPr>
          <w:rFonts w:ascii="Times New Roman" w:hAnsi="Times New Roman" w:cs="Times New Roman"/>
          <w:sz w:val="24"/>
          <w:szCs w:val="24"/>
        </w:rPr>
        <w:t>skaitmeninį</w:t>
      </w:r>
      <w:r w:rsidR="002E0D3E" w:rsidRPr="00AA034C">
        <w:rPr>
          <w:rFonts w:ascii="Times New Roman" w:hAnsi="Times New Roman" w:cs="Times New Roman"/>
          <w:sz w:val="24"/>
          <w:szCs w:val="24"/>
        </w:rPr>
        <w:t xml:space="preserve"> turinį</w:t>
      </w:r>
      <w:r w:rsidR="00A0529D" w:rsidRPr="00AA034C">
        <w:rPr>
          <w:rFonts w:ascii="Times New Roman" w:hAnsi="Times New Roman" w:cs="Times New Roman"/>
          <w:sz w:val="24"/>
          <w:szCs w:val="24"/>
        </w:rPr>
        <w:t>,</w:t>
      </w:r>
      <w:r w:rsidR="002E0D3E" w:rsidRPr="00AA034C">
        <w:rPr>
          <w:rFonts w:ascii="Times New Roman" w:hAnsi="Times New Roman" w:cs="Times New Roman"/>
          <w:sz w:val="24"/>
          <w:szCs w:val="24"/>
        </w:rPr>
        <w:t xml:space="preserve"> </w:t>
      </w:r>
      <w:r w:rsidR="00A0529D" w:rsidRPr="00AA034C">
        <w:rPr>
          <w:rFonts w:ascii="Times New Roman" w:hAnsi="Times New Roman" w:cs="Times New Roman"/>
          <w:sz w:val="24"/>
          <w:szCs w:val="24"/>
        </w:rPr>
        <w:t>tinkamai parinko mokymo(si) būdus ir užduotis, naudojo skaitmenines vertinimo priemon</w:t>
      </w:r>
      <w:r w:rsidR="00BF64EE" w:rsidRPr="00AA034C">
        <w:rPr>
          <w:rFonts w:ascii="Times New Roman" w:hAnsi="Times New Roman" w:cs="Times New Roman"/>
          <w:sz w:val="24"/>
          <w:szCs w:val="24"/>
        </w:rPr>
        <w:t>es mokinių pasiekimų ir pažangos stebėsenai bei</w:t>
      </w:r>
      <w:r w:rsidR="00A0529D" w:rsidRPr="00AA034C">
        <w:rPr>
          <w:rFonts w:ascii="Times New Roman" w:hAnsi="Times New Roman" w:cs="Times New Roman"/>
          <w:sz w:val="24"/>
          <w:szCs w:val="24"/>
        </w:rPr>
        <w:t xml:space="preserve"> įsivertinimui.</w:t>
      </w:r>
    </w:p>
    <w:p w14:paraId="212B61F7" w14:textId="77777777" w:rsidR="00E73D87" w:rsidRDefault="00E73D87" w:rsidP="00E73D87">
      <w:pPr>
        <w:pStyle w:val="Betarp"/>
        <w:rPr>
          <w:rFonts w:ascii="Times New Roman" w:hAnsi="Times New Roman" w:cs="Times New Roman"/>
          <w:color w:val="FF0000"/>
          <w:sz w:val="24"/>
          <w:szCs w:val="24"/>
        </w:rPr>
      </w:pPr>
      <w:r w:rsidRPr="00AA034C">
        <w:rPr>
          <w:rFonts w:ascii="Times New Roman" w:hAnsi="Times New Roman" w:cs="Times New Roman"/>
          <w:sz w:val="24"/>
          <w:szCs w:val="24"/>
        </w:rPr>
        <w:t>2)</w:t>
      </w:r>
      <w:r w:rsidR="00766402" w:rsidRPr="00AA034C">
        <w:rPr>
          <w:rFonts w:ascii="Times New Roman" w:hAnsi="Times New Roman" w:cs="Times New Roman"/>
          <w:sz w:val="24"/>
          <w:szCs w:val="24"/>
        </w:rPr>
        <w:t xml:space="preserve"> </w:t>
      </w:r>
      <w:r w:rsidR="00BF64EE" w:rsidRPr="00AA034C">
        <w:rPr>
          <w:rFonts w:ascii="Times New Roman" w:hAnsi="Times New Roman" w:cs="Times New Roman"/>
          <w:sz w:val="24"/>
          <w:szCs w:val="24"/>
        </w:rPr>
        <w:t>Parengtos ,,Optimalios mokin</w:t>
      </w:r>
      <w:r w:rsidR="00555AA1" w:rsidRPr="00AA034C">
        <w:rPr>
          <w:rFonts w:ascii="Times New Roman" w:hAnsi="Times New Roman" w:cs="Times New Roman"/>
          <w:sz w:val="24"/>
          <w:szCs w:val="24"/>
        </w:rPr>
        <w:t xml:space="preserve">io akademinės pažangos, </w:t>
      </w:r>
      <w:r w:rsidR="00BF64EE" w:rsidRPr="00AA034C">
        <w:rPr>
          <w:rFonts w:ascii="Times New Roman" w:hAnsi="Times New Roman" w:cs="Times New Roman"/>
          <w:sz w:val="24"/>
          <w:szCs w:val="24"/>
        </w:rPr>
        <w:t>taikant mokinių pasiekimus lemiančių regresinių veiksnių modelio bei Bloom mokymos</w:t>
      </w:r>
      <w:r w:rsidR="00555AA1" w:rsidRPr="00AA034C">
        <w:rPr>
          <w:rFonts w:ascii="Times New Roman" w:hAnsi="Times New Roman" w:cs="Times New Roman"/>
          <w:sz w:val="24"/>
          <w:szCs w:val="24"/>
        </w:rPr>
        <w:t>i tikslų taksonomijos principus,</w:t>
      </w:r>
      <w:r w:rsidR="00BF64EE" w:rsidRPr="00AA034C">
        <w:rPr>
          <w:rFonts w:ascii="Times New Roman" w:hAnsi="Times New Roman" w:cs="Times New Roman"/>
          <w:sz w:val="24"/>
          <w:szCs w:val="24"/>
        </w:rPr>
        <w:t xml:space="preserve"> paveikaus užtikrinimo rekomendacijos“.</w:t>
      </w:r>
      <w:r w:rsidR="00485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A0E95" w14:textId="77777777" w:rsidR="00C40BEE" w:rsidRPr="00E73D87" w:rsidRDefault="00C40BEE" w:rsidP="00E73D87">
      <w:pPr>
        <w:pStyle w:val="Betarp"/>
        <w:rPr>
          <w:rFonts w:ascii="Times New Roman" w:hAnsi="Times New Roman" w:cs="Times New Roman"/>
          <w:i/>
          <w:iCs/>
          <w:sz w:val="24"/>
          <w:szCs w:val="24"/>
        </w:rPr>
      </w:pPr>
    </w:p>
    <w:p w14:paraId="51EE3967" w14:textId="77777777" w:rsidR="00E53133" w:rsidRPr="00AA034C" w:rsidRDefault="00E53133" w:rsidP="00E53133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9C3B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lastRenderedPageBreak/>
        <w:t xml:space="preserve">26. Kokią įtaką (poveikį) mokytojų, švietimo pagalbos specialistų ir vadovų mokymasis turėjo </w:t>
      </w:r>
      <w:r w:rsidRPr="00AA03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mokinių pasiekimams ir pažangai</w:t>
      </w:r>
      <w:r w:rsidRPr="009C3B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?</w:t>
      </w:r>
      <w:r w:rsidRPr="009C3B3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A697EB3" wp14:editId="0C2E5C77">
            <wp:extent cx="133350" cy="133350"/>
            <wp:effectExtent l="0" t="0" r="0" b="0"/>
            <wp:docPr id="8" name="Picture 8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B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9C3B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br/>
      </w:r>
      <w:r w:rsidRPr="00AA034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</w:t>
      </w:r>
      <w:r w:rsidRPr="00AA034C">
        <w:rPr>
          <w:rFonts w:ascii="Times New Roman" w:hAnsi="Times New Roman" w:cs="Times New Roman"/>
          <w:i/>
          <w:iCs/>
          <w:sz w:val="24"/>
          <w:szCs w:val="24"/>
        </w:rPr>
        <w:t>Atsakymą pagrįskite duomenimis, iki 50 žodžių).</w:t>
      </w:r>
    </w:p>
    <w:p w14:paraId="3B1D0500" w14:textId="77777777" w:rsidR="00E73D87" w:rsidRPr="00AA034C" w:rsidRDefault="00E73D87" w:rsidP="00EE47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t>1)</w:t>
      </w:r>
      <w:r w:rsidR="00CD5A94" w:rsidRPr="00AA034C">
        <w:rPr>
          <w:rFonts w:ascii="Times New Roman" w:eastAsia="Times New Roman" w:hAnsi="Times New Roman" w:cs="Times New Roman"/>
          <w:sz w:val="24"/>
          <w:szCs w:val="24"/>
        </w:rPr>
        <w:t xml:space="preserve"> Užtikrintas kryptingas ugdymas(is) siekiant kiekvieno mokinio pažangos</w:t>
      </w:r>
      <w:r w:rsidR="00EE4737" w:rsidRPr="00AA034C">
        <w:rPr>
          <w:rFonts w:ascii="Times New Roman" w:eastAsia="Times New Roman" w:hAnsi="Times New Roman" w:cs="Times New Roman"/>
          <w:sz w:val="24"/>
          <w:szCs w:val="24"/>
        </w:rPr>
        <w:t>. Mokinių pažangumo rodiklis, pritaikius papildomus individualią</w:t>
      </w:r>
      <w:r w:rsidR="004D65BE" w:rsidRPr="00AA034C">
        <w:rPr>
          <w:rFonts w:ascii="Times New Roman" w:eastAsia="Times New Roman" w:hAnsi="Times New Roman" w:cs="Times New Roman"/>
          <w:sz w:val="24"/>
          <w:szCs w:val="24"/>
        </w:rPr>
        <w:t xml:space="preserve"> pažangą</w:t>
      </w:r>
      <w:r w:rsidR="00EE4737" w:rsidRPr="00AA034C">
        <w:rPr>
          <w:rFonts w:ascii="Times New Roman" w:eastAsia="Times New Roman" w:hAnsi="Times New Roman" w:cs="Times New Roman"/>
          <w:sz w:val="24"/>
          <w:szCs w:val="24"/>
        </w:rPr>
        <w:t xml:space="preserve"> skati</w:t>
      </w:r>
      <w:r w:rsidR="001024DF" w:rsidRPr="00AA034C">
        <w:rPr>
          <w:rFonts w:ascii="Times New Roman" w:eastAsia="Times New Roman" w:hAnsi="Times New Roman" w:cs="Times New Roman"/>
          <w:sz w:val="24"/>
          <w:szCs w:val="24"/>
        </w:rPr>
        <w:t xml:space="preserve">nančius įrankius (individualias </w:t>
      </w:r>
      <w:r w:rsidR="00EE4737" w:rsidRPr="00AA034C">
        <w:rPr>
          <w:rFonts w:ascii="Times New Roman" w:eastAsia="Times New Roman" w:hAnsi="Times New Roman" w:cs="Times New Roman"/>
          <w:sz w:val="24"/>
          <w:szCs w:val="24"/>
        </w:rPr>
        <w:t>konsultacijas)</w:t>
      </w:r>
      <w:r w:rsidR="001024DF" w:rsidRPr="00AA034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4737" w:rsidRPr="00AA034C">
        <w:rPr>
          <w:rFonts w:ascii="Times New Roman" w:eastAsia="Times New Roman" w:hAnsi="Times New Roman" w:cs="Times New Roman"/>
          <w:sz w:val="24"/>
          <w:szCs w:val="24"/>
        </w:rPr>
        <w:t xml:space="preserve"> išliko stabilus. </w:t>
      </w:r>
      <w:r w:rsidR="00B87BE1" w:rsidRPr="00AA034C">
        <w:rPr>
          <w:rFonts w:ascii="Times New Roman" w:eastAsia="Times New Roman" w:hAnsi="Times New Roman" w:cs="Times New Roman"/>
          <w:sz w:val="24"/>
          <w:szCs w:val="24"/>
        </w:rPr>
        <w:t>Sustipr</w:t>
      </w:r>
      <w:r w:rsidR="003374A8" w:rsidRPr="00AA034C">
        <w:rPr>
          <w:rFonts w:ascii="Times New Roman" w:eastAsia="Times New Roman" w:hAnsi="Times New Roman" w:cs="Times New Roman"/>
          <w:sz w:val="24"/>
          <w:szCs w:val="24"/>
        </w:rPr>
        <w:t>inta</w:t>
      </w:r>
      <w:r w:rsidR="00EE4737" w:rsidRPr="00AA034C">
        <w:rPr>
          <w:rFonts w:ascii="Times New Roman" w:eastAsia="Times New Roman" w:hAnsi="Times New Roman" w:cs="Times New Roman"/>
          <w:sz w:val="24"/>
          <w:szCs w:val="24"/>
        </w:rPr>
        <w:t xml:space="preserve"> mokinių m</w:t>
      </w:r>
      <w:r w:rsidR="003374A8" w:rsidRPr="00AA034C">
        <w:rPr>
          <w:rFonts w:ascii="Times New Roman" w:eastAsia="Times New Roman" w:hAnsi="Times New Roman" w:cs="Times New Roman"/>
          <w:sz w:val="24"/>
          <w:szCs w:val="24"/>
        </w:rPr>
        <w:t>okėjimo mokytis kompetencija,</w:t>
      </w:r>
      <w:r w:rsidR="00EE4737" w:rsidRPr="00AA034C">
        <w:rPr>
          <w:rFonts w:ascii="Times New Roman" w:eastAsia="Times New Roman" w:hAnsi="Times New Roman" w:cs="Times New Roman"/>
          <w:sz w:val="24"/>
          <w:szCs w:val="24"/>
        </w:rPr>
        <w:t xml:space="preserve"> savivaldaus mokymosi įgūdžiai.</w:t>
      </w:r>
    </w:p>
    <w:p w14:paraId="6355B002" w14:textId="77777777" w:rsidR="00E73D87" w:rsidRPr="007D3EC2" w:rsidRDefault="00E73D87" w:rsidP="00E5313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  <w:r w:rsidRPr="00AA034C">
        <w:rPr>
          <w:rFonts w:ascii="Times New Roman" w:eastAsia="Times New Roman" w:hAnsi="Times New Roman" w:cs="Times New Roman"/>
          <w:sz w:val="24"/>
          <w:szCs w:val="24"/>
        </w:rPr>
        <w:t>2)</w:t>
      </w:r>
      <w:r w:rsidR="006B5240" w:rsidRPr="00AA0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4A8" w:rsidRPr="00AA034C">
        <w:rPr>
          <w:rFonts w:ascii="Times New Roman" w:eastAsia="Times New Roman" w:hAnsi="Times New Roman" w:cs="Times New Roman"/>
          <w:sz w:val="24"/>
          <w:szCs w:val="24"/>
        </w:rPr>
        <w:t>Pasiekimus lemiančių regresinių veiksnių bei Bloom taksonomijos principų taikymas keliant mokymo(si) uždavinius išskirtas kaip vienas iš optimalios pažangos užtikrinimo prioritetų.</w:t>
      </w:r>
      <w:r w:rsidR="007D3E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94E22DA" w14:textId="77777777" w:rsidR="00A91943" w:rsidRPr="009C3B36" w:rsidRDefault="00A91943" w:rsidP="00A919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9BF523" w14:textId="77777777" w:rsidR="00F42D96" w:rsidRPr="009C3B36" w:rsidRDefault="00F42D96" w:rsidP="00A9194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C3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KASMETINĖS ĮSIVERTINIMO IR PAŽANGOS ANKETOS NAUDOS VERTINIMAS</w:t>
      </w:r>
    </w:p>
    <w:p w14:paraId="7B1827C9" w14:textId="77777777" w:rsidR="00A91943" w:rsidRPr="009C3B36" w:rsidRDefault="007A40E9" w:rsidP="00A91943">
      <w:pPr>
        <w:rPr>
          <w:rFonts w:ascii="Times New Roman" w:hAnsi="Times New Roman" w:cs="Times New Roman"/>
          <w:bCs/>
          <w:sz w:val="24"/>
          <w:szCs w:val="24"/>
        </w:rPr>
      </w:pPr>
      <w:r w:rsidRPr="009C3B36">
        <w:rPr>
          <w:rFonts w:ascii="Times New Roman" w:hAnsi="Times New Roman" w:cs="Times New Roman"/>
          <w:b/>
          <w:sz w:val="24"/>
          <w:szCs w:val="24"/>
        </w:rPr>
        <w:t xml:space="preserve">27. </w:t>
      </w:r>
      <w:r w:rsidR="00A91943" w:rsidRPr="009C3B36">
        <w:rPr>
          <w:rFonts w:ascii="Times New Roman" w:hAnsi="Times New Roman" w:cs="Times New Roman"/>
          <w:b/>
          <w:sz w:val="24"/>
          <w:szCs w:val="24"/>
        </w:rPr>
        <w:t xml:space="preserve">Kaip vertinate kasmetinės mokyklų įsivertinimo ir pažangos anketos teikiamą </w:t>
      </w:r>
      <w:r w:rsidR="00A91943" w:rsidRPr="00AA034C">
        <w:rPr>
          <w:rFonts w:ascii="Times New Roman" w:hAnsi="Times New Roman" w:cs="Times New Roman"/>
          <w:b/>
          <w:sz w:val="24"/>
          <w:szCs w:val="24"/>
        </w:rPr>
        <w:t>naudą mokyklai? Jūsų pasiūlymai, komentarai.</w:t>
      </w:r>
      <w:r w:rsidR="00E53133" w:rsidRPr="009C3B36">
        <w:rPr>
          <w:rFonts w:ascii="Times New Roman" w:hAnsi="Times New Roman" w:cs="Times New Roman"/>
          <w:b/>
          <w:sz w:val="24"/>
          <w:szCs w:val="24"/>
        </w:rPr>
        <w:br/>
      </w:r>
      <w:r w:rsidR="00A91943" w:rsidRPr="009C3B3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</w:t>
      </w:r>
      <w:r w:rsidR="00A91943" w:rsidRPr="009C3B36">
        <w:rPr>
          <w:rFonts w:ascii="Times New Roman" w:hAnsi="Times New Roman" w:cs="Times New Roman"/>
          <w:i/>
          <w:iCs/>
          <w:sz w:val="24"/>
          <w:szCs w:val="24"/>
        </w:rPr>
        <w:t xml:space="preserve">Atsakymą </w:t>
      </w:r>
      <w:r w:rsidR="00F963E2" w:rsidRPr="009C3B36">
        <w:rPr>
          <w:rFonts w:ascii="Times New Roman" w:hAnsi="Times New Roman" w:cs="Times New Roman"/>
          <w:i/>
          <w:iCs/>
          <w:sz w:val="24"/>
          <w:szCs w:val="24"/>
        </w:rPr>
        <w:t>parašykite</w:t>
      </w:r>
      <w:r w:rsidR="00A91943" w:rsidRPr="009C3B36">
        <w:rPr>
          <w:rFonts w:ascii="Times New Roman" w:hAnsi="Times New Roman" w:cs="Times New Roman"/>
          <w:i/>
          <w:iCs/>
          <w:sz w:val="24"/>
          <w:szCs w:val="24"/>
        </w:rPr>
        <w:t xml:space="preserve"> iki 50 žodžių)</w:t>
      </w:r>
      <w:r w:rsidR="00F06430" w:rsidRPr="009C3B3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8BB55C2" w14:textId="77777777" w:rsidR="00191214" w:rsidRPr="00AA034C" w:rsidRDefault="00AD55DA" w:rsidP="00E959D7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  <w:r w:rsidRPr="00AA034C">
        <w:rPr>
          <w:rFonts w:ascii="Times New Roman" w:hAnsi="Times New Roman" w:cs="Times New Roman"/>
          <w:sz w:val="24"/>
          <w:szCs w:val="24"/>
          <w:lang w:eastAsia="lt-LT"/>
        </w:rPr>
        <w:t>Mokyklų įsivertinimo ir pažangos anketa</w:t>
      </w:r>
      <w:r w:rsidR="00171AF8" w:rsidRPr="00AA034C">
        <w:rPr>
          <w:rFonts w:ascii="Times New Roman" w:hAnsi="Times New Roman" w:cs="Times New Roman"/>
          <w:sz w:val="24"/>
          <w:szCs w:val="24"/>
          <w:lang w:eastAsia="lt-LT"/>
        </w:rPr>
        <w:t xml:space="preserve">, remiantis įsivertinimo duomenimis, </w:t>
      </w:r>
      <w:r w:rsidRPr="00AA034C">
        <w:rPr>
          <w:rFonts w:ascii="Times New Roman" w:hAnsi="Times New Roman" w:cs="Times New Roman"/>
          <w:sz w:val="24"/>
          <w:szCs w:val="24"/>
          <w:lang w:eastAsia="lt-LT"/>
        </w:rPr>
        <w:t xml:space="preserve">padeda įžvelgti mokyklos veiklos </w:t>
      </w:r>
      <w:r w:rsidR="00171AF8" w:rsidRPr="00AA034C">
        <w:rPr>
          <w:rFonts w:ascii="Times New Roman" w:hAnsi="Times New Roman" w:cs="Times New Roman"/>
          <w:sz w:val="24"/>
          <w:szCs w:val="24"/>
          <w:lang w:eastAsia="lt-LT"/>
        </w:rPr>
        <w:t xml:space="preserve">potencialą ir </w:t>
      </w:r>
      <w:r w:rsidRPr="00AA034C">
        <w:rPr>
          <w:rFonts w:ascii="Times New Roman" w:hAnsi="Times New Roman" w:cs="Times New Roman"/>
          <w:sz w:val="24"/>
          <w:szCs w:val="24"/>
          <w:lang w:eastAsia="lt-LT"/>
        </w:rPr>
        <w:t>perspektyvas</w:t>
      </w:r>
      <w:r w:rsidR="00CD3582" w:rsidRPr="00AA034C">
        <w:rPr>
          <w:rFonts w:ascii="Times New Roman" w:hAnsi="Times New Roman" w:cs="Times New Roman"/>
          <w:sz w:val="24"/>
          <w:szCs w:val="24"/>
          <w:lang w:eastAsia="lt-LT"/>
        </w:rPr>
        <w:t xml:space="preserve">, atspindi tobulinimo kultūros </w:t>
      </w:r>
      <w:r w:rsidR="008A2A30" w:rsidRPr="00AA034C">
        <w:rPr>
          <w:rFonts w:ascii="Times New Roman" w:hAnsi="Times New Roman" w:cs="Times New Roman"/>
          <w:sz w:val="24"/>
          <w:szCs w:val="24"/>
          <w:lang w:eastAsia="lt-LT"/>
        </w:rPr>
        <w:t xml:space="preserve">sampratą. </w:t>
      </w:r>
      <w:r w:rsidR="00343EC8" w:rsidRPr="00AA034C">
        <w:rPr>
          <w:rFonts w:ascii="Times New Roman" w:hAnsi="Times New Roman" w:cs="Times New Roman"/>
          <w:sz w:val="24"/>
          <w:szCs w:val="24"/>
          <w:lang w:eastAsia="lt-LT"/>
        </w:rPr>
        <w:t>Įsivertinimas ir atskaitomybė – svarbiausia veiklos tobulinimo prielaida, leidžianti apibend</w:t>
      </w:r>
      <w:r w:rsidR="00F82FB3" w:rsidRPr="00AA034C">
        <w:rPr>
          <w:rFonts w:ascii="Times New Roman" w:hAnsi="Times New Roman" w:cs="Times New Roman"/>
          <w:sz w:val="24"/>
          <w:szCs w:val="24"/>
          <w:lang w:eastAsia="lt-LT"/>
        </w:rPr>
        <w:t>rinti duomenis,</w:t>
      </w:r>
      <w:r w:rsidR="00343EC8" w:rsidRPr="00AA034C">
        <w:rPr>
          <w:rFonts w:ascii="Times New Roman" w:hAnsi="Times New Roman" w:cs="Times New Roman"/>
          <w:sz w:val="24"/>
          <w:szCs w:val="24"/>
          <w:lang w:eastAsia="lt-LT"/>
        </w:rPr>
        <w:t xml:space="preserve"> daryti išvadas, ką būtų galima </w:t>
      </w:r>
      <w:r w:rsidR="00CD3582" w:rsidRPr="00AA034C">
        <w:rPr>
          <w:rFonts w:ascii="Times New Roman" w:hAnsi="Times New Roman" w:cs="Times New Roman"/>
          <w:sz w:val="24"/>
          <w:szCs w:val="24"/>
          <w:lang w:eastAsia="lt-LT"/>
        </w:rPr>
        <w:t>daryti veiksmingiau</w:t>
      </w:r>
      <w:r w:rsidR="00343EC8" w:rsidRPr="00AA034C">
        <w:rPr>
          <w:rFonts w:ascii="Times New Roman" w:hAnsi="Times New Roman" w:cs="Times New Roman"/>
          <w:sz w:val="24"/>
          <w:szCs w:val="24"/>
          <w:lang w:eastAsia="lt-LT"/>
        </w:rPr>
        <w:t>, siekiant nuolatinės ugdymo rezultatų bei procesų pažangos</w:t>
      </w:r>
      <w:r w:rsidR="00F82FB3" w:rsidRPr="00AA034C">
        <w:rPr>
          <w:rFonts w:ascii="Times New Roman" w:hAnsi="Times New Roman" w:cs="Times New Roman"/>
          <w:sz w:val="24"/>
          <w:szCs w:val="24"/>
          <w:lang w:eastAsia="lt-LT"/>
        </w:rPr>
        <w:t>, o mokykla būtų savikritiška, kūrybinga</w:t>
      </w:r>
      <w:r w:rsidR="00CB4DB0" w:rsidRPr="00AA034C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F82FB3" w:rsidRPr="00AA034C">
        <w:rPr>
          <w:rFonts w:ascii="Times New Roman" w:hAnsi="Times New Roman" w:cs="Times New Roman"/>
          <w:sz w:val="24"/>
          <w:szCs w:val="24"/>
          <w:lang w:eastAsia="lt-LT"/>
        </w:rPr>
        <w:t xml:space="preserve"> nuolat besimokanti.</w:t>
      </w:r>
      <w:r w:rsidR="00CB4DB0" w:rsidRPr="00AA034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2A937BAA" w14:textId="77777777" w:rsidR="00A91943" w:rsidRPr="009C3B36" w:rsidRDefault="00A91943" w:rsidP="00171AF8"/>
    <w:p w14:paraId="38DE0931" w14:textId="77777777" w:rsidR="00EA53ED" w:rsidRPr="00EA53ED" w:rsidRDefault="0059540D" w:rsidP="00EA53E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3B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53ED" w:rsidRPr="00EA53E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227DFADB" w14:textId="39136ABA" w:rsidR="00873F74" w:rsidRPr="009C3B36" w:rsidRDefault="00873F74" w:rsidP="0059540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lt-LT"/>
        </w:rPr>
      </w:pPr>
    </w:p>
    <w:sectPr w:rsidR="00873F74" w:rsidRPr="009C3B36">
      <w:footerReference w:type="default" r:id="rId2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9BA2" w14:textId="77777777" w:rsidR="00351ADE" w:rsidRDefault="00351ADE" w:rsidP="003368F0">
      <w:pPr>
        <w:spacing w:after="0" w:line="240" w:lineRule="auto"/>
      </w:pPr>
      <w:r>
        <w:separator/>
      </w:r>
    </w:p>
  </w:endnote>
  <w:endnote w:type="continuationSeparator" w:id="0">
    <w:p w14:paraId="2B7AC3DC" w14:textId="77777777" w:rsidR="00351ADE" w:rsidRDefault="00351ADE" w:rsidP="0033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25671"/>
      <w:docPartObj>
        <w:docPartGallery w:val="Page Numbers (Bottom of Page)"/>
        <w:docPartUnique/>
      </w:docPartObj>
    </w:sdtPr>
    <w:sdtEndPr/>
    <w:sdtContent>
      <w:p w14:paraId="0AA4ED37" w14:textId="77777777" w:rsidR="00351ADE" w:rsidRDefault="00351AD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E8F">
          <w:rPr>
            <w:noProof/>
          </w:rPr>
          <w:t>5</w:t>
        </w:r>
        <w:r>
          <w:fldChar w:fldCharType="end"/>
        </w:r>
      </w:p>
    </w:sdtContent>
  </w:sdt>
  <w:p w14:paraId="742CFA7E" w14:textId="77777777" w:rsidR="00351ADE" w:rsidRDefault="00351A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F5DE" w14:textId="77777777" w:rsidR="00351ADE" w:rsidRDefault="00351ADE" w:rsidP="003368F0">
      <w:pPr>
        <w:spacing w:after="0" w:line="240" w:lineRule="auto"/>
      </w:pPr>
      <w:r>
        <w:separator/>
      </w:r>
    </w:p>
  </w:footnote>
  <w:footnote w:type="continuationSeparator" w:id="0">
    <w:p w14:paraId="1F5BDCB0" w14:textId="77777777" w:rsidR="00351ADE" w:rsidRDefault="00351ADE" w:rsidP="00336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3E3F"/>
    <w:multiLevelType w:val="hybridMultilevel"/>
    <w:tmpl w:val="6CAC8A22"/>
    <w:lvl w:ilvl="0" w:tplc="C33A0F9E">
      <w:start w:val="1"/>
      <w:numFmt w:val="decimal"/>
      <w:lvlText w:val="%1."/>
      <w:lvlJc w:val="left"/>
      <w:pPr>
        <w:ind w:left="720" w:hanging="360"/>
      </w:pPr>
    </w:lvl>
    <w:lvl w:ilvl="1" w:tplc="8EE8D108">
      <w:start w:val="1"/>
      <w:numFmt w:val="lowerLetter"/>
      <w:lvlText w:val="%2."/>
      <w:lvlJc w:val="left"/>
      <w:pPr>
        <w:ind w:left="1440" w:hanging="360"/>
      </w:pPr>
    </w:lvl>
    <w:lvl w:ilvl="2" w:tplc="AA306B5A">
      <w:start w:val="1"/>
      <w:numFmt w:val="lowerRoman"/>
      <w:lvlText w:val="%3."/>
      <w:lvlJc w:val="right"/>
      <w:pPr>
        <w:ind w:left="2160" w:hanging="180"/>
      </w:pPr>
    </w:lvl>
    <w:lvl w:ilvl="3" w:tplc="D76E5438">
      <w:start w:val="1"/>
      <w:numFmt w:val="decimal"/>
      <w:lvlText w:val="%4."/>
      <w:lvlJc w:val="left"/>
      <w:pPr>
        <w:ind w:left="2880" w:hanging="360"/>
      </w:pPr>
    </w:lvl>
    <w:lvl w:ilvl="4" w:tplc="6394880C">
      <w:start w:val="1"/>
      <w:numFmt w:val="lowerLetter"/>
      <w:lvlText w:val="%5."/>
      <w:lvlJc w:val="left"/>
      <w:pPr>
        <w:ind w:left="3600" w:hanging="360"/>
      </w:pPr>
    </w:lvl>
    <w:lvl w:ilvl="5" w:tplc="B83E968C">
      <w:start w:val="1"/>
      <w:numFmt w:val="lowerRoman"/>
      <w:lvlText w:val="%6."/>
      <w:lvlJc w:val="right"/>
      <w:pPr>
        <w:ind w:left="4320" w:hanging="180"/>
      </w:pPr>
    </w:lvl>
    <w:lvl w:ilvl="6" w:tplc="E576779E">
      <w:start w:val="1"/>
      <w:numFmt w:val="decimal"/>
      <w:lvlText w:val="%7."/>
      <w:lvlJc w:val="left"/>
      <w:pPr>
        <w:ind w:left="5040" w:hanging="360"/>
      </w:pPr>
    </w:lvl>
    <w:lvl w:ilvl="7" w:tplc="74A2075A">
      <w:start w:val="1"/>
      <w:numFmt w:val="lowerLetter"/>
      <w:lvlText w:val="%8."/>
      <w:lvlJc w:val="left"/>
      <w:pPr>
        <w:ind w:left="5760" w:hanging="360"/>
      </w:pPr>
    </w:lvl>
    <w:lvl w:ilvl="8" w:tplc="4DFA06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47E1"/>
    <w:multiLevelType w:val="hybridMultilevel"/>
    <w:tmpl w:val="79260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671F2"/>
    <w:multiLevelType w:val="hybridMultilevel"/>
    <w:tmpl w:val="28CA1A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A0675"/>
    <w:multiLevelType w:val="hybridMultilevel"/>
    <w:tmpl w:val="DFD44FEA"/>
    <w:lvl w:ilvl="0" w:tplc="4D82F27E">
      <w:start w:val="1"/>
      <w:numFmt w:val="decimal"/>
      <w:lvlText w:val="%1."/>
      <w:lvlJc w:val="left"/>
      <w:pPr>
        <w:ind w:left="720" w:hanging="360"/>
      </w:pPr>
    </w:lvl>
    <w:lvl w:ilvl="1" w:tplc="7422CA94">
      <w:start w:val="1"/>
      <w:numFmt w:val="lowerLetter"/>
      <w:lvlText w:val="%2."/>
      <w:lvlJc w:val="left"/>
      <w:pPr>
        <w:ind w:left="1440" w:hanging="360"/>
      </w:pPr>
    </w:lvl>
    <w:lvl w:ilvl="2" w:tplc="21DC7CD2">
      <w:start w:val="1"/>
      <w:numFmt w:val="lowerRoman"/>
      <w:lvlText w:val="%3."/>
      <w:lvlJc w:val="right"/>
      <w:pPr>
        <w:ind w:left="2160" w:hanging="180"/>
      </w:pPr>
    </w:lvl>
    <w:lvl w:ilvl="3" w:tplc="E4CE34B6">
      <w:start w:val="1"/>
      <w:numFmt w:val="decimal"/>
      <w:lvlText w:val="%4."/>
      <w:lvlJc w:val="left"/>
      <w:pPr>
        <w:ind w:left="2880" w:hanging="360"/>
      </w:pPr>
    </w:lvl>
    <w:lvl w:ilvl="4" w:tplc="8E9A4AC4">
      <w:start w:val="1"/>
      <w:numFmt w:val="lowerLetter"/>
      <w:lvlText w:val="%5."/>
      <w:lvlJc w:val="left"/>
      <w:pPr>
        <w:ind w:left="3600" w:hanging="360"/>
      </w:pPr>
    </w:lvl>
    <w:lvl w:ilvl="5" w:tplc="AF24ABA8">
      <w:start w:val="1"/>
      <w:numFmt w:val="lowerRoman"/>
      <w:lvlText w:val="%6."/>
      <w:lvlJc w:val="right"/>
      <w:pPr>
        <w:ind w:left="4320" w:hanging="180"/>
      </w:pPr>
    </w:lvl>
    <w:lvl w:ilvl="6" w:tplc="FCFE59A4">
      <w:start w:val="1"/>
      <w:numFmt w:val="decimal"/>
      <w:lvlText w:val="%7."/>
      <w:lvlJc w:val="left"/>
      <w:pPr>
        <w:ind w:left="5040" w:hanging="360"/>
      </w:pPr>
    </w:lvl>
    <w:lvl w:ilvl="7" w:tplc="5D66A3C0">
      <w:start w:val="1"/>
      <w:numFmt w:val="lowerLetter"/>
      <w:lvlText w:val="%8."/>
      <w:lvlJc w:val="left"/>
      <w:pPr>
        <w:ind w:left="5760" w:hanging="360"/>
      </w:pPr>
    </w:lvl>
    <w:lvl w:ilvl="8" w:tplc="93A83C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A28"/>
    <w:rsid w:val="00001F0E"/>
    <w:rsid w:val="000075ED"/>
    <w:rsid w:val="00027CC9"/>
    <w:rsid w:val="00034066"/>
    <w:rsid w:val="0003556D"/>
    <w:rsid w:val="00042DD5"/>
    <w:rsid w:val="0004786C"/>
    <w:rsid w:val="00051FDC"/>
    <w:rsid w:val="000564E1"/>
    <w:rsid w:val="00056A8E"/>
    <w:rsid w:val="000670BE"/>
    <w:rsid w:val="00074859"/>
    <w:rsid w:val="00094869"/>
    <w:rsid w:val="00095436"/>
    <w:rsid w:val="00097269"/>
    <w:rsid w:val="000C0156"/>
    <w:rsid w:val="000C67B9"/>
    <w:rsid w:val="000D4FFD"/>
    <w:rsid w:val="000D5A7E"/>
    <w:rsid w:val="000D787A"/>
    <w:rsid w:val="000E447C"/>
    <w:rsid w:val="00102260"/>
    <w:rsid w:val="001024DF"/>
    <w:rsid w:val="00115EC2"/>
    <w:rsid w:val="0012265F"/>
    <w:rsid w:val="00124BEC"/>
    <w:rsid w:val="00130667"/>
    <w:rsid w:val="0013101B"/>
    <w:rsid w:val="00133E11"/>
    <w:rsid w:val="0015228A"/>
    <w:rsid w:val="00153513"/>
    <w:rsid w:val="001677FB"/>
    <w:rsid w:val="00171257"/>
    <w:rsid w:val="00171AF8"/>
    <w:rsid w:val="00174DE6"/>
    <w:rsid w:val="001762BA"/>
    <w:rsid w:val="00191214"/>
    <w:rsid w:val="001A6EAC"/>
    <w:rsid w:val="001C69D6"/>
    <w:rsid w:val="001D0357"/>
    <w:rsid w:val="001D31D0"/>
    <w:rsid w:val="001E16C5"/>
    <w:rsid w:val="001E4B89"/>
    <w:rsid w:val="001E7944"/>
    <w:rsid w:val="00205C9C"/>
    <w:rsid w:val="00211B67"/>
    <w:rsid w:val="002164C3"/>
    <w:rsid w:val="00230B23"/>
    <w:rsid w:val="002450BA"/>
    <w:rsid w:val="002472F2"/>
    <w:rsid w:val="00252E3D"/>
    <w:rsid w:val="002701A7"/>
    <w:rsid w:val="00277B90"/>
    <w:rsid w:val="00283D4C"/>
    <w:rsid w:val="00290CEA"/>
    <w:rsid w:val="002A12D2"/>
    <w:rsid w:val="002A23B0"/>
    <w:rsid w:val="002A3440"/>
    <w:rsid w:val="002A5437"/>
    <w:rsid w:val="002B0FE9"/>
    <w:rsid w:val="002B2E32"/>
    <w:rsid w:val="002C6AB0"/>
    <w:rsid w:val="002C7EC0"/>
    <w:rsid w:val="002D06B2"/>
    <w:rsid w:val="002D500C"/>
    <w:rsid w:val="002D57DC"/>
    <w:rsid w:val="002E0D3E"/>
    <w:rsid w:val="002E2BC7"/>
    <w:rsid w:val="002E2C6E"/>
    <w:rsid w:val="002E3137"/>
    <w:rsid w:val="002E41B6"/>
    <w:rsid w:val="002E5436"/>
    <w:rsid w:val="002F77DC"/>
    <w:rsid w:val="00306B5A"/>
    <w:rsid w:val="00306E7F"/>
    <w:rsid w:val="00311063"/>
    <w:rsid w:val="0031762F"/>
    <w:rsid w:val="003203EC"/>
    <w:rsid w:val="00323F1E"/>
    <w:rsid w:val="003248D4"/>
    <w:rsid w:val="003275C7"/>
    <w:rsid w:val="0033667B"/>
    <w:rsid w:val="003368F0"/>
    <w:rsid w:val="003374A8"/>
    <w:rsid w:val="003402BA"/>
    <w:rsid w:val="00343EC8"/>
    <w:rsid w:val="00351ADE"/>
    <w:rsid w:val="0035582E"/>
    <w:rsid w:val="00364115"/>
    <w:rsid w:val="0036610A"/>
    <w:rsid w:val="00385634"/>
    <w:rsid w:val="00386FAA"/>
    <w:rsid w:val="0039165E"/>
    <w:rsid w:val="003B20B5"/>
    <w:rsid w:val="003B21CA"/>
    <w:rsid w:val="003B3A05"/>
    <w:rsid w:val="003B5581"/>
    <w:rsid w:val="003C5840"/>
    <w:rsid w:val="003C5E24"/>
    <w:rsid w:val="003E25E0"/>
    <w:rsid w:val="003E3EF5"/>
    <w:rsid w:val="003E7A75"/>
    <w:rsid w:val="003F12E7"/>
    <w:rsid w:val="003F4079"/>
    <w:rsid w:val="00401B9C"/>
    <w:rsid w:val="00412014"/>
    <w:rsid w:val="00417EEC"/>
    <w:rsid w:val="0042563A"/>
    <w:rsid w:val="0043214E"/>
    <w:rsid w:val="004501AB"/>
    <w:rsid w:val="00451F6E"/>
    <w:rsid w:val="00453733"/>
    <w:rsid w:val="004559B1"/>
    <w:rsid w:val="00460309"/>
    <w:rsid w:val="00462553"/>
    <w:rsid w:val="00464891"/>
    <w:rsid w:val="00477A23"/>
    <w:rsid w:val="00480D53"/>
    <w:rsid w:val="00481A69"/>
    <w:rsid w:val="00484983"/>
    <w:rsid w:val="00484C0B"/>
    <w:rsid w:val="0048571A"/>
    <w:rsid w:val="00492530"/>
    <w:rsid w:val="004A17F4"/>
    <w:rsid w:val="004A18FC"/>
    <w:rsid w:val="004A4681"/>
    <w:rsid w:val="004C0BBC"/>
    <w:rsid w:val="004D04FB"/>
    <w:rsid w:val="004D25EF"/>
    <w:rsid w:val="004D65BE"/>
    <w:rsid w:val="004D7BBB"/>
    <w:rsid w:val="004E5374"/>
    <w:rsid w:val="004F1443"/>
    <w:rsid w:val="00500D02"/>
    <w:rsid w:val="0050144C"/>
    <w:rsid w:val="00501A93"/>
    <w:rsid w:val="00503463"/>
    <w:rsid w:val="00503848"/>
    <w:rsid w:val="0051038B"/>
    <w:rsid w:val="005123D9"/>
    <w:rsid w:val="00513AC1"/>
    <w:rsid w:val="0053491F"/>
    <w:rsid w:val="005422CE"/>
    <w:rsid w:val="00546AB9"/>
    <w:rsid w:val="00546E67"/>
    <w:rsid w:val="00546FEF"/>
    <w:rsid w:val="00547495"/>
    <w:rsid w:val="00547611"/>
    <w:rsid w:val="00547816"/>
    <w:rsid w:val="005524B9"/>
    <w:rsid w:val="00555AA1"/>
    <w:rsid w:val="00555FC3"/>
    <w:rsid w:val="005671A8"/>
    <w:rsid w:val="00567FD8"/>
    <w:rsid w:val="005741E5"/>
    <w:rsid w:val="005760B0"/>
    <w:rsid w:val="00593BC7"/>
    <w:rsid w:val="0059540D"/>
    <w:rsid w:val="00597357"/>
    <w:rsid w:val="005B1466"/>
    <w:rsid w:val="005B5E5D"/>
    <w:rsid w:val="005B7E78"/>
    <w:rsid w:val="005C4F37"/>
    <w:rsid w:val="005C75CF"/>
    <w:rsid w:val="005E4452"/>
    <w:rsid w:val="00607785"/>
    <w:rsid w:val="0061337B"/>
    <w:rsid w:val="00623CF2"/>
    <w:rsid w:val="00625F30"/>
    <w:rsid w:val="00626250"/>
    <w:rsid w:val="00631C15"/>
    <w:rsid w:val="0063720A"/>
    <w:rsid w:val="006436A5"/>
    <w:rsid w:val="006441EE"/>
    <w:rsid w:val="00647C47"/>
    <w:rsid w:val="006515C8"/>
    <w:rsid w:val="00652E8F"/>
    <w:rsid w:val="006554F5"/>
    <w:rsid w:val="00675D76"/>
    <w:rsid w:val="00677E5A"/>
    <w:rsid w:val="00686B06"/>
    <w:rsid w:val="0069657E"/>
    <w:rsid w:val="006A339D"/>
    <w:rsid w:val="006B5240"/>
    <w:rsid w:val="006B58F0"/>
    <w:rsid w:val="006D2D3F"/>
    <w:rsid w:val="006E4A31"/>
    <w:rsid w:val="006F40CE"/>
    <w:rsid w:val="006F66A4"/>
    <w:rsid w:val="006F6D80"/>
    <w:rsid w:val="0072290B"/>
    <w:rsid w:val="00725617"/>
    <w:rsid w:val="00725E70"/>
    <w:rsid w:val="00741168"/>
    <w:rsid w:val="0074296C"/>
    <w:rsid w:val="007661DB"/>
    <w:rsid w:val="00766402"/>
    <w:rsid w:val="00784E0D"/>
    <w:rsid w:val="00787528"/>
    <w:rsid w:val="007A04CA"/>
    <w:rsid w:val="007A40E9"/>
    <w:rsid w:val="007B113A"/>
    <w:rsid w:val="007B538C"/>
    <w:rsid w:val="007C028B"/>
    <w:rsid w:val="007C091D"/>
    <w:rsid w:val="007C12B5"/>
    <w:rsid w:val="007C33C9"/>
    <w:rsid w:val="007C7DE3"/>
    <w:rsid w:val="007D3EC2"/>
    <w:rsid w:val="007D56CD"/>
    <w:rsid w:val="007F1A78"/>
    <w:rsid w:val="00807044"/>
    <w:rsid w:val="00835363"/>
    <w:rsid w:val="00853F42"/>
    <w:rsid w:val="008608C8"/>
    <w:rsid w:val="00873F74"/>
    <w:rsid w:val="00874658"/>
    <w:rsid w:val="008759F3"/>
    <w:rsid w:val="00886F90"/>
    <w:rsid w:val="008A2A30"/>
    <w:rsid w:val="008B7DB0"/>
    <w:rsid w:val="008B7E9E"/>
    <w:rsid w:val="008C162F"/>
    <w:rsid w:val="008D2A28"/>
    <w:rsid w:val="008D36BD"/>
    <w:rsid w:val="008D5403"/>
    <w:rsid w:val="008E313E"/>
    <w:rsid w:val="00900345"/>
    <w:rsid w:val="0090613F"/>
    <w:rsid w:val="00922D3A"/>
    <w:rsid w:val="009240F7"/>
    <w:rsid w:val="0093781D"/>
    <w:rsid w:val="0094298F"/>
    <w:rsid w:val="0094793A"/>
    <w:rsid w:val="009624DE"/>
    <w:rsid w:val="009716D9"/>
    <w:rsid w:val="00990306"/>
    <w:rsid w:val="009B585D"/>
    <w:rsid w:val="009C3016"/>
    <w:rsid w:val="009C3B36"/>
    <w:rsid w:val="009C62F7"/>
    <w:rsid w:val="00A0529D"/>
    <w:rsid w:val="00A06F36"/>
    <w:rsid w:val="00A1132E"/>
    <w:rsid w:val="00A12442"/>
    <w:rsid w:val="00A1298D"/>
    <w:rsid w:val="00A12BD0"/>
    <w:rsid w:val="00A13898"/>
    <w:rsid w:val="00A209DC"/>
    <w:rsid w:val="00A3075D"/>
    <w:rsid w:val="00A3188C"/>
    <w:rsid w:val="00A45529"/>
    <w:rsid w:val="00A55993"/>
    <w:rsid w:val="00A55F7C"/>
    <w:rsid w:val="00A56925"/>
    <w:rsid w:val="00A609F6"/>
    <w:rsid w:val="00A61225"/>
    <w:rsid w:val="00A74098"/>
    <w:rsid w:val="00A77C4D"/>
    <w:rsid w:val="00A84D88"/>
    <w:rsid w:val="00A85333"/>
    <w:rsid w:val="00A86D72"/>
    <w:rsid w:val="00A91943"/>
    <w:rsid w:val="00A946F5"/>
    <w:rsid w:val="00AA034C"/>
    <w:rsid w:val="00AC0D82"/>
    <w:rsid w:val="00AC6102"/>
    <w:rsid w:val="00AD52D2"/>
    <w:rsid w:val="00AD55DA"/>
    <w:rsid w:val="00AD5A7D"/>
    <w:rsid w:val="00AD5CD8"/>
    <w:rsid w:val="00AD77AA"/>
    <w:rsid w:val="00AE3EFB"/>
    <w:rsid w:val="00AE474C"/>
    <w:rsid w:val="00AE70FD"/>
    <w:rsid w:val="00AE7EAB"/>
    <w:rsid w:val="00AF6AFA"/>
    <w:rsid w:val="00B05605"/>
    <w:rsid w:val="00B160BE"/>
    <w:rsid w:val="00B264A4"/>
    <w:rsid w:val="00B26ABA"/>
    <w:rsid w:val="00B30A29"/>
    <w:rsid w:val="00B37A57"/>
    <w:rsid w:val="00B40A42"/>
    <w:rsid w:val="00B41F91"/>
    <w:rsid w:val="00B42488"/>
    <w:rsid w:val="00B54A8E"/>
    <w:rsid w:val="00B57E31"/>
    <w:rsid w:val="00B6180C"/>
    <w:rsid w:val="00B676C6"/>
    <w:rsid w:val="00B724C5"/>
    <w:rsid w:val="00B73231"/>
    <w:rsid w:val="00B87BE1"/>
    <w:rsid w:val="00B923AC"/>
    <w:rsid w:val="00B925A4"/>
    <w:rsid w:val="00B93EB9"/>
    <w:rsid w:val="00B9504C"/>
    <w:rsid w:val="00BA0FD4"/>
    <w:rsid w:val="00BA56FE"/>
    <w:rsid w:val="00BA5C4E"/>
    <w:rsid w:val="00BB0745"/>
    <w:rsid w:val="00BC227F"/>
    <w:rsid w:val="00BC53D2"/>
    <w:rsid w:val="00BC5736"/>
    <w:rsid w:val="00BD6396"/>
    <w:rsid w:val="00BE19A6"/>
    <w:rsid w:val="00BF3ECF"/>
    <w:rsid w:val="00BF64EE"/>
    <w:rsid w:val="00BF6984"/>
    <w:rsid w:val="00C05215"/>
    <w:rsid w:val="00C07227"/>
    <w:rsid w:val="00C14A2D"/>
    <w:rsid w:val="00C213C1"/>
    <w:rsid w:val="00C21E1E"/>
    <w:rsid w:val="00C2564E"/>
    <w:rsid w:val="00C27F33"/>
    <w:rsid w:val="00C335B1"/>
    <w:rsid w:val="00C37EEA"/>
    <w:rsid w:val="00C40BEE"/>
    <w:rsid w:val="00C44F19"/>
    <w:rsid w:val="00C634AA"/>
    <w:rsid w:val="00C63581"/>
    <w:rsid w:val="00C66BDC"/>
    <w:rsid w:val="00C775D4"/>
    <w:rsid w:val="00C86A16"/>
    <w:rsid w:val="00C92015"/>
    <w:rsid w:val="00C933E5"/>
    <w:rsid w:val="00CA06BB"/>
    <w:rsid w:val="00CB4DB0"/>
    <w:rsid w:val="00CD3582"/>
    <w:rsid w:val="00CD4E34"/>
    <w:rsid w:val="00CD5A94"/>
    <w:rsid w:val="00CE510E"/>
    <w:rsid w:val="00D00784"/>
    <w:rsid w:val="00D038F5"/>
    <w:rsid w:val="00D124A7"/>
    <w:rsid w:val="00D21382"/>
    <w:rsid w:val="00D250A6"/>
    <w:rsid w:val="00D26897"/>
    <w:rsid w:val="00D31852"/>
    <w:rsid w:val="00D36DAE"/>
    <w:rsid w:val="00D43CAC"/>
    <w:rsid w:val="00D640FE"/>
    <w:rsid w:val="00D71DA0"/>
    <w:rsid w:val="00D8125D"/>
    <w:rsid w:val="00D82916"/>
    <w:rsid w:val="00D833E0"/>
    <w:rsid w:val="00D857DA"/>
    <w:rsid w:val="00D86A20"/>
    <w:rsid w:val="00DA57FC"/>
    <w:rsid w:val="00DB0241"/>
    <w:rsid w:val="00DB2E9E"/>
    <w:rsid w:val="00DB53EE"/>
    <w:rsid w:val="00DC464B"/>
    <w:rsid w:val="00DE16A6"/>
    <w:rsid w:val="00DE7816"/>
    <w:rsid w:val="00E00CA5"/>
    <w:rsid w:val="00E01B2A"/>
    <w:rsid w:val="00E1328F"/>
    <w:rsid w:val="00E1799F"/>
    <w:rsid w:val="00E309B4"/>
    <w:rsid w:val="00E312F3"/>
    <w:rsid w:val="00E45C7D"/>
    <w:rsid w:val="00E53133"/>
    <w:rsid w:val="00E614AE"/>
    <w:rsid w:val="00E63C37"/>
    <w:rsid w:val="00E73D87"/>
    <w:rsid w:val="00E87909"/>
    <w:rsid w:val="00E959D7"/>
    <w:rsid w:val="00EA097F"/>
    <w:rsid w:val="00EA4A53"/>
    <w:rsid w:val="00EA53ED"/>
    <w:rsid w:val="00EA7BD3"/>
    <w:rsid w:val="00EB5C4B"/>
    <w:rsid w:val="00EC2DCE"/>
    <w:rsid w:val="00EC411A"/>
    <w:rsid w:val="00EC6982"/>
    <w:rsid w:val="00EC794B"/>
    <w:rsid w:val="00ED46D4"/>
    <w:rsid w:val="00EE0FF5"/>
    <w:rsid w:val="00EE4737"/>
    <w:rsid w:val="00EF0E12"/>
    <w:rsid w:val="00EF2574"/>
    <w:rsid w:val="00EF25ED"/>
    <w:rsid w:val="00F015B2"/>
    <w:rsid w:val="00F06430"/>
    <w:rsid w:val="00F10C48"/>
    <w:rsid w:val="00F1462C"/>
    <w:rsid w:val="00F21272"/>
    <w:rsid w:val="00F243A8"/>
    <w:rsid w:val="00F27C72"/>
    <w:rsid w:val="00F325D9"/>
    <w:rsid w:val="00F41921"/>
    <w:rsid w:val="00F42D96"/>
    <w:rsid w:val="00F44F4F"/>
    <w:rsid w:val="00F466E3"/>
    <w:rsid w:val="00F50A58"/>
    <w:rsid w:val="00F50F4B"/>
    <w:rsid w:val="00F61CCA"/>
    <w:rsid w:val="00F62EAF"/>
    <w:rsid w:val="00F82FB3"/>
    <w:rsid w:val="00F8317B"/>
    <w:rsid w:val="00F92C5F"/>
    <w:rsid w:val="00F93282"/>
    <w:rsid w:val="00F94630"/>
    <w:rsid w:val="00F963E2"/>
    <w:rsid w:val="00FA099D"/>
    <w:rsid w:val="00FA237A"/>
    <w:rsid w:val="00FB53CA"/>
    <w:rsid w:val="00FC0F38"/>
    <w:rsid w:val="00FD5688"/>
    <w:rsid w:val="00FE1C2C"/>
    <w:rsid w:val="00FE24EF"/>
    <w:rsid w:val="00FE5C70"/>
    <w:rsid w:val="00FE6040"/>
    <w:rsid w:val="00FE660F"/>
    <w:rsid w:val="00FF08B8"/>
    <w:rsid w:val="023B8082"/>
    <w:rsid w:val="02BCBDAB"/>
    <w:rsid w:val="03234D2D"/>
    <w:rsid w:val="039AE511"/>
    <w:rsid w:val="03D750E3"/>
    <w:rsid w:val="068C2704"/>
    <w:rsid w:val="070EF1A5"/>
    <w:rsid w:val="0B8CEFB8"/>
    <w:rsid w:val="0C6AF5FF"/>
    <w:rsid w:val="10186381"/>
    <w:rsid w:val="101FD95A"/>
    <w:rsid w:val="1257ACC7"/>
    <w:rsid w:val="12F089F3"/>
    <w:rsid w:val="13DD67CB"/>
    <w:rsid w:val="16C411F0"/>
    <w:rsid w:val="17C1DA8A"/>
    <w:rsid w:val="17CB5857"/>
    <w:rsid w:val="1854B891"/>
    <w:rsid w:val="187896FD"/>
    <w:rsid w:val="1A612819"/>
    <w:rsid w:val="1C2F6DBD"/>
    <w:rsid w:val="1D606916"/>
    <w:rsid w:val="1D67D2BC"/>
    <w:rsid w:val="1FD7E26C"/>
    <w:rsid w:val="20571506"/>
    <w:rsid w:val="20C770E1"/>
    <w:rsid w:val="2286D943"/>
    <w:rsid w:val="254C587F"/>
    <w:rsid w:val="25F2A546"/>
    <w:rsid w:val="27B81C1C"/>
    <w:rsid w:val="27CC61E5"/>
    <w:rsid w:val="28C628D2"/>
    <w:rsid w:val="29FBCC3D"/>
    <w:rsid w:val="2B8D4380"/>
    <w:rsid w:val="2C413784"/>
    <w:rsid w:val="2D2A3038"/>
    <w:rsid w:val="2E646B21"/>
    <w:rsid w:val="2F1C41F9"/>
    <w:rsid w:val="2F72C1D7"/>
    <w:rsid w:val="30A1BA32"/>
    <w:rsid w:val="30B8125A"/>
    <w:rsid w:val="328252D1"/>
    <w:rsid w:val="3389A745"/>
    <w:rsid w:val="34758A76"/>
    <w:rsid w:val="34E14D79"/>
    <w:rsid w:val="35A4E943"/>
    <w:rsid w:val="39485758"/>
    <w:rsid w:val="3A26C587"/>
    <w:rsid w:val="3DE15F7F"/>
    <w:rsid w:val="3EFB4792"/>
    <w:rsid w:val="3FFE66EA"/>
    <w:rsid w:val="421C6B64"/>
    <w:rsid w:val="42B467B4"/>
    <w:rsid w:val="42FC71A9"/>
    <w:rsid w:val="43667F67"/>
    <w:rsid w:val="4449DC4E"/>
    <w:rsid w:val="44936CE3"/>
    <w:rsid w:val="44DEA324"/>
    <w:rsid w:val="45024FC8"/>
    <w:rsid w:val="4A10B0CB"/>
    <w:rsid w:val="4AD70B8C"/>
    <w:rsid w:val="4C5552DA"/>
    <w:rsid w:val="4E01301D"/>
    <w:rsid w:val="514C15A6"/>
    <w:rsid w:val="51F73159"/>
    <w:rsid w:val="5237DA5C"/>
    <w:rsid w:val="52A808AE"/>
    <w:rsid w:val="599C5204"/>
    <w:rsid w:val="5AD72F22"/>
    <w:rsid w:val="5B20BFB7"/>
    <w:rsid w:val="5DC5E999"/>
    <w:rsid w:val="5DEBC1C3"/>
    <w:rsid w:val="6098A0C1"/>
    <w:rsid w:val="63C05ABF"/>
    <w:rsid w:val="642A8532"/>
    <w:rsid w:val="64354973"/>
    <w:rsid w:val="66164A61"/>
    <w:rsid w:val="672A2CD0"/>
    <w:rsid w:val="67F7EC3E"/>
    <w:rsid w:val="68B1E155"/>
    <w:rsid w:val="6A00F978"/>
    <w:rsid w:val="6A8ED613"/>
    <w:rsid w:val="6B4255C2"/>
    <w:rsid w:val="6BF04B2B"/>
    <w:rsid w:val="6F839463"/>
    <w:rsid w:val="721DC940"/>
    <w:rsid w:val="74D5BD0C"/>
    <w:rsid w:val="756BCFD8"/>
    <w:rsid w:val="76E4DA7D"/>
    <w:rsid w:val="776FD2EB"/>
    <w:rsid w:val="77F8A0A5"/>
    <w:rsid w:val="796E1274"/>
    <w:rsid w:val="7A49DF6B"/>
    <w:rsid w:val="7C8646A4"/>
    <w:rsid w:val="7DA18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3E50363"/>
  <w15:docId w15:val="{B0B89235-5CF4-44E0-922F-5C345662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22D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09543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095436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09543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095436"/>
    <w:rPr>
      <w:rFonts w:ascii="Arial" w:hAnsi="Arial" w:cs="Arial"/>
      <w:vanish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36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68F0"/>
  </w:style>
  <w:style w:type="paragraph" w:styleId="Porat">
    <w:name w:val="footer"/>
    <w:basedOn w:val="prastasis"/>
    <w:link w:val="PoratDiagrama"/>
    <w:uiPriority w:val="99"/>
    <w:unhideWhenUsed/>
    <w:rsid w:val="00336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68F0"/>
  </w:style>
  <w:style w:type="paragraph" w:styleId="Sraopastraipa">
    <w:name w:val="List Paragraph"/>
    <w:basedOn w:val="prastasis"/>
    <w:uiPriority w:val="34"/>
    <w:qFormat/>
    <w:rsid w:val="0010226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3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474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4749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749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74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749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749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417EEC"/>
    <w:rPr>
      <w:color w:val="0563C1" w:themeColor="hyperlink"/>
      <w:u w:val="single"/>
    </w:rPr>
  </w:style>
  <w:style w:type="paragraph" w:customStyle="1" w:styleId="ListParagraph1">
    <w:name w:val="List Paragraph1"/>
    <w:rsid w:val="00C634AA"/>
    <w:pPr>
      <w:spacing w:after="200" w:line="240" w:lineRule="auto"/>
      <w:ind w:left="720"/>
    </w:pPr>
    <w:rPr>
      <w:rFonts w:ascii="Calibri" w:eastAsia="Calibri" w:hAnsi="Calibri" w:cs="Calibri"/>
      <w:color w:val="000000"/>
      <w:u w:color="000000"/>
      <w:lang w:val="en-US"/>
    </w:rPr>
  </w:style>
  <w:style w:type="character" w:customStyle="1" w:styleId="Hyperlink1">
    <w:name w:val="Hyperlink.1"/>
    <w:rsid w:val="00C634AA"/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6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ISQuestionText">
    <w:name w:val="_TALIS_QuestionText"/>
    <w:basedOn w:val="prastasis"/>
    <w:rsid w:val="00990306"/>
    <w:pPr>
      <w:widowControl w:val="0"/>
      <w:suppressAutoHyphens/>
      <w:spacing w:before="80" w:after="80" w:line="240" w:lineRule="auto"/>
    </w:pPr>
    <w:rPr>
      <w:rFonts w:ascii="Tahoma" w:eastAsia="Arial Unicode MS" w:hAnsi="Tahoma" w:cs="Tahoma"/>
      <w:b/>
      <w:bCs/>
      <w:kern w:val="1"/>
      <w:sz w:val="20"/>
      <w:szCs w:val="24"/>
      <w:lang w:val="en-GB" w:eastAsia="hi-IN" w:bidi="hi-IN"/>
    </w:rPr>
  </w:style>
  <w:style w:type="paragraph" w:styleId="Betarp">
    <w:name w:val="No Spacing"/>
    <w:uiPriority w:val="1"/>
    <w:qFormat/>
    <w:rsid w:val="00A84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673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19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19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5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69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5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39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1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4862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558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0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9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03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5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9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68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92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6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097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0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0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33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399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78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6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6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2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3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7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12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0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8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2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91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7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8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21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5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48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1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0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08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6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6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25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1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57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5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2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89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255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4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8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hyperlink" Target="mailto:stuoka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control" Target="activeX/activeX7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A24FC1EFD47C40B0217FEE49D3B545" ma:contentTypeVersion="2" ma:contentTypeDescription="Kurkite naują dokumentą." ma:contentTypeScope="" ma:versionID="56aad2639b98fe124f57615a0546eb44">
  <xsd:schema xmlns:xsd="http://www.w3.org/2001/XMLSchema" xmlns:xs="http://www.w3.org/2001/XMLSchema" xmlns:p="http://schemas.microsoft.com/office/2006/metadata/properties" xmlns:ns2="ef485735-58dc-461f-b72b-826bf6d688d5" targetNamespace="http://schemas.microsoft.com/office/2006/metadata/properties" ma:root="true" ma:fieldsID="e8107a427d5fdd8a63a4244f24b05927" ns2:_="">
    <xsd:import namespace="ef485735-58dc-461f-b72b-826bf6d68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85735-58dc-461f-b72b-826bf6d6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E042A-2444-42BB-ADE3-789DCD48024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ef485735-58dc-461f-b72b-826bf6d688d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D189F7-79FD-47B1-B021-78DF5C7A5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85735-58dc-461f-b72b-826bf6d6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96799-23A2-4B02-BC6C-A4A23D851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6240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Šedeckytė-Lagunavičienė</dc:creator>
  <cp:keywords/>
  <dc:description/>
  <cp:lastModifiedBy>Jurgita Valauskienė</cp:lastModifiedBy>
  <cp:revision>187</cp:revision>
  <cp:lastPrinted>2020-10-15T10:14:00Z</cp:lastPrinted>
  <dcterms:created xsi:type="dcterms:W3CDTF">2021-12-22T08:26:00Z</dcterms:created>
  <dcterms:modified xsi:type="dcterms:W3CDTF">2024-06-25T20:00:00Z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-590552187</vt:i4>
  </property>
  <property fmtid="{D5CDD505-2E9C-101B-9397-08002B2CF9AE}" pid="3" name="ContentTypeId">
    <vt:lpwstr>0x01010032A24FC1EFD47C40B0217FEE49D3B545</vt:lpwstr>
  </property>
</Properties>
</file>